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D8B" w:rsidRDefault="00EE0D8B" w:rsidP="006F4B7D">
      <w:pPr>
        <w:spacing w:after="0" w:line="240" w:lineRule="auto"/>
        <w:jc w:val="right"/>
        <w:textAlignment w:val="top"/>
        <w:rPr>
          <w:rFonts w:ascii="Times New Roman" w:hAnsi="Times New Roman"/>
          <w:color w:val="000000"/>
          <w:sz w:val="24"/>
          <w:szCs w:val="24"/>
          <w:lang w:val="ru-RU"/>
        </w:rPr>
      </w:pPr>
      <w:r w:rsidRPr="00884BFD">
        <w:rPr>
          <w:rFonts w:ascii="Times New Roman" w:hAnsi="Times New Roman"/>
          <w:color w:val="000000"/>
          <w:sz w:val="24"/>
          <w:szCs w:val="24"/>
        </w:rPr>
        <w:t>Приложение № 1</w:t>
      </w:r>
    </w:p>
    <w:p w:rsidR="00EE0D8B" w:rsidRPr="006F4B7D" w:rsidRDefault="00EE0D8B" w:rsidP="006F4B7D">
      <w:pPr>
        <w:spacing w:after="0" w:line="240" w:lineRule="auto"/>
        <w:jc w:val="right"/>
        <w:textAlignment w:val="top"/>
        <w:rPr>
          <w:rFonts w:ascii="Times New Roman" w:hAnsi="Times New Roman"/>
          <w:b/>
          <w:color w:val="000000"/>
          <w:sz w:val="24"/>
          <w:szCs w:val="24"/>
          <w:lang w:val="ru-RU"/>
        </w:rPr>
      </w:pPr>
      <w:r w:rsidRPr="006F4B7D">
        <w:rPr>
          <w:rFonts w:ascii="Times New Roman" w:hAnsi="Times New Roman"/>
          <w:color w:val="000000"/>
          <w:sz w:val="24"/>
          <w:szCs w:val="24"/>
          <w:lang w:val="ru-RU"/>
        </w:rPr>
        <w:t>к  Постановлению Правительства № 371</w:t>
      </w:r>
    </w:p>
    <w:p w:rsidR="00EE0D8B" w:rsidRDefault="00EE0D8B" w:rsidP="006F4B7D">
      <w:pPr>
        <w:spacing w:after="0" w:line="240" w:lineRule="auto"/>
        <w:jc w:val="right"/>
        <w:textAlignment w:val="top"/>
        <w:rPr>
          <w:rFonts w:ascii="Times New Roman" w:hAnsi="Times New Roman"/>
          <w:color w:val="000000"/>
          <w:sz w:val="24"/>
          <w:szCs w:val="24"/>
          <w:lang w:val="ru-RU"/>
        </w:rPr>
      </w:pPr>
      <w:r w:rsidRPr="006F4B7D">
        <w:rPr>
          <w:rFonts w:ascii="Times New Roman" w:hAnsi="Times New Roman"/>
          <w:color w:val="000000"/>
          <w:sz w:val="24"/>
          <w:szCs w:val="24"/>
          <w:lang w:val="ru-RU"/>
        </w:rPr>
        <w:t xml:space="preserve">от 27 мая </w:t>
      </w:r>
      <w:smartTag w:uri="urn:schemas-microsoft-com:office:smarttags" w:element="metricconverter">
        <w:smartTagPr>
          <w:attr w:name="ProductID" w:val="2014 г"/>
        </w:smartTagPr>
        <w:r w:rsidRPr="006F4B7D">
          <w:rPr>
            <w:rFonts w:ascii="Times New Roman" w:hAnsi="Times New Roman"/>
            <w:color w:val="000000"/>
            <w:sz w:val="24"/>
            <w:szCs w:val="24"/>
            <w:lang w:val="ru-RU"/>
          </w:rPr>
          <w:t>2014 г</w:t>
        </w:r>
      </w:smartTag>
      <w:r w:rsidRPr="006F4B7D">
        <w:rPr>
          <w:rFonts w:ascii="Times New Roman" w:hAnsi="Times New Roman"/>
          <w:color w:val="000000"/>
          <w:sz w:val="24"/>
          <w:szCs w:val="24"/>
          <w:lang w:val="ru-RU"/>
        </w:rPr>
        <w:t>.</w:t>
      </w:r>
    </w:p>
    <w:p w:rsidR="00EE0D8B" w:rsidRPr="006F4B7D" w:rsidRDefault="00EE0D8B" w:rsidP="006F4B7D">
      <w:pPr>
        <w:spacing w:after="0" w:line="240" w:lineRule="auto"/>
        <w:jc w:val="right"/>
        <w:textAlignment w:val="top"/>
        <w:rPr>
          <w:rFonts w:ascii="Times New Roman" w:hAnsi="Times New Roman"/>
          <w:b/>
          <w:color w:val="000000"/>
          <w:sz w:val="24"/>
          <w:szCs w:val="24"/>
          <w:lang w:val="ru-RU"/>
        </w:rPr>
      </w:pPr>
    </w:p>
    <w:p w:rsidR="00EE0D8B" w:rsidRDefault="00EE0D8B" w:rsidP="006F4B7D">
      <w:pPr>
        <w:spacing w:after="0" w:line="240" w:lineRule="auto"/>
        <w:jc w:val="center"/>
        <w:textAlignment w:val="top"/>
        <w:rPr>
          <w:rFonts w:ascii="Times New Roman" w:hAnsi="Times New Roman"/>
          <w:b/>
          <w:color w:val="000000"/>
          <w:sz w:val="24"/>
          <w:szCs w:val="24"/>
          <w:lang w:val="ru-RU"/>
        </w:rPr>
      </w:pPr>
    </w:p>
    <w:p w:rsidR="00EE0D8B" w:rsidRPr="006F4B7D" w:rsidRDefault="00EE0D8B" w:rsidP="006F4B7D">
      <w:pPr>
        <w:spacing w:after="0" w:line="240" w:lineRule="auto"/>
        <w:jc w:val="center"/>
        <w:textAlignment w:val="top"/>
        <w:rPr>
          <w:rFonts w:ascii="Times New Roman" w:hAnsi="Times New Roman"/>
          <w:b/>
          <w:color w:val="000000"/>
          <w:sz w:val="24"/>
          <w:szCs w:val="24"/>
          <w:lang w:val="ru-RU"/>
        </w:rPr>
      </w:pPr>
      <w:r w:rsidRPr="006F4B7D">
        <w:rPr>
          <w:rFonts w:ascii="Times New Roman" w:hAnsi="Times New Roman"/>
          <w:b/>
          <w:color w:val="000000"/>
          <w:sz w:val="24"/>
          <w:szCs w:val="24"/>
          <w:lang w:val="ru-RU"/>
        </w:rPr>
        <w:t>МЕТОДОЛОГИЯ</w:t>
      </w:r>
    </w:p>
    <w:p w:rsidR="00EE0D8B" w:rsidRPr="006F4B7D" w:rsidRDefault="00EE0D8B" w:rsidP="006F4B7D">
      <w:pPr>
        <w:spacing w:after="0" w:line="240" w:lineRule="auto"/>
        <w:jc w:val="center"/>
        <w:textAlignment w:val="top"/>
        <w:rPr>
          <w:rFonts w:ascii="Times New Roman" w:hAnsi="Times New Roman"/>
          <w:b/>
          <w:color w:val="000000"/>
          <w:sz w:val="24"/>
          <w:szCs w:val="24"/>
          <w:lang w:val="ru-RU"/>
        </w:rPr>
      </w:pPr>
      <w:r w:rsidRPr="006F4B7D">
        <w:rPr>
          <w:rFonts w:ascii="Times New Roman" w:hAnsi="Times New Roman"/>
          <w:b/>
          <w:color w:val="000000"/>
          <w:sz w:val="24"/>
          <w:szCs w:val="24"/>
          <w:lang w:val="ru-RU"/>
        </w:rPr>
        <w:t xml:space="preserve">планирования государственного контроля </w:t>
      </w:r>
    </w:p>
    <w:p w:rsidR="00EE0D8B" w:rsidRPr="006F4B7D" w:rsidRDefault="00EE0D8B" w:rsidP="006F4B7D">
      <w:pPr>
        <w:spacing w:after="0" w:line="240" w:lineRule="auto"/>
        <w:jc w:val="center"/>
        <w:textAlignment w:val="top"/>
        <w:rPr>
          <w:rFonts w:ascii="Times New Roman" w:hAnsi="Times New Roman"/>
          <w:b/>
          <w:color w:val="000000"/>
          <w:sz w:val="24"/>
          <w:szCs w:val="24"/>
          <w:lang w:val="ru-RU"/>
        </w:rPr>
      </w:pPr>
      <w:r w:rsidRPr="006F4B7D">
        <w:rPr>
          <w:rFonts w:ascii="Times New Roman" w:hAnsi="Times New Roman"/>
          <w:b/>
          <w:color w:val="000000"/>
          <w:sz w:val="24"/>
          <w:szCs w:val="24"/>
          <w:lang w:val="ru-RU"/>
        </w:rPr>
        <w:t xml:space="preserve">предпринимательской деятельности на основе анализа </w:t>
      </w:r>
    </w:p>
    <w:p w:rsidR="00EE0D8B" w:rsidRPr="00DD683E" w:rsidRDefault="00EE0D8B" w:rsidP="006F4B7D">
      <w:pPr>
        <w:spacing w:after="0" w:line="240" w:lineRule="auto"/>
        <w:jc w:val="center"/>
        <w:textAlignment w:val="top"/>
        <w:rPr>
          <w:rFonts w:ascii="Times New Roman" w:hAnsi="Times New Roman"/>
          <w:b/>
          <w:color w:val="000000"/>
          <w:sz w:val="24"/>
          <w:szCs w:val="24"/>
          <w:lang w:val="ru-RU"/>
        </w:rPr>
      </w:pPr>
      <w:r w:rsidRPr="00DD683E">
        <w:rPr>
          <w:rFonts w:ascii="Times New Roman" w:hAnsi="Times New Roman"/>
          <w:b/>
          <w:color w:val="000000"/>
          <w:sz w:val="24"/>
          <w:szCs w:val="24"/>
          <w:lang w:val="ru-RU"/>
        </w:rPr>
        <w:t>критериев риска в области пожарной безопасности</w:t>
      </w:r>
    </w:p>
    <w:p w:rsidR="00EE0D8B" w:rsidRPr="00DD683E" w:rsidRDefault="00EE0D8B" w:rsidP="006F4B7D">
      <w:pPr>
        <w:pStyle w:val="cp"/>
        <w:rPr>
          <w:color w:val="000000"/>
        </w:rPr>
      </w:pPr>
      <w:r w:rsidRPr="00DD683E">
        <w:rPr>
          <w:color w:val="000000"/>
        </w:rPr>
        <w:t>I. ОБЩИЕ ПОЛОЖЕНИЯ</w:t>
      </w:r>
    </w:p>
    <w:p w:rsidR="00EE0D8B" w:rsidRPr="00DD683E" w:rsidRDefault="00EE0D8B" w:rsidP="006F4B7D">
      <w:pPr>
        <w:spacing w:after="0" w:line="240" w:lineRule="auto"/>
        <w:ind w:firstLine="540"/>
        <w:jc w:val="both"/>
        <w:textAlignment w:val="top"/>
        <w:rPr>
          <w:rFonts w:ascii="Times New Roman" w:hAnsi="Times New Roman"/>
          <w:color w:val="000000"/>
          <w:sz w:val="24"/>
          <w:szCs w:val="24"/>
          <w:lang w:val="ru-RU"/>
        </w:rPr>
      </w:pPr>
      <w:r w:rsidRPr="00DD683E">
        <w:rPr>
          <w:rFonts w:ascii="Times New Roman" w:hAnsi="Times New Roman"/>
          <w:color w:val="000000"/>
          <w:sz w:val="24"/>
          <w:szCs w:val="24"/>
          <w:lang w:val="ru-RU"/>
        </w:rPr>
        <w:t xml:space="preserve">1. В целях повышения эффективности государственного контроля и надзора за предпринимательской деятельностью необходимо осуществлять планирование контрольной деятельности на основе анализа критериев риска согласно Закону № 131 от 8 июня 2012 года о государственном контроле предпринимательской деятельности и Постановлением Правительства № 694 от 5 сентября </w:t>
      </w:r>
      <w:smartTag w:uri="urn:schemas-microsoft-com:office:smarttags" w:element="metricconverter">
        <w:smartTagPr>
          <w:attr w:name="ProductID" w:val="100 м²"/>
        </w:smartTagPr>
        <w:r w:rsidRPr="00DD683E">
          <w:rPr>
            <w:rFonts w:ascii="Times New Roman" w:hAnsi="Times New Roman"/>
            <w:color w:val="000000"/>
            <w:sz w:val="24"/>
            <w:szCs w:val="24"/>
            <w:lang w:val="ru-RU"/>
          </w:rPr>
          <w:t>2013 г</w:t>
        </w:r>
      </w:smartTag>
      <w:r w:rsidRPr="00DD683E">
        <w:rPr>
          <w:rFonts w:ascii="Times New Roman" w:hAnsi="Times New Roman"/>
          <w:color w:val="000000"/>
          <w:sz w:val="24"/>
          <w:szCs w:val="24"/>
          <w:lang w:val="ru-RU"/>
        </w:rPr>
        <w:t>. «Об утверждении Общей методологии планирования государственного контроля предпринимательской деятельности на основе анализа критериев риска.</w:t>
      </w:r>
    </w:p>
    <w:p w:rsidR="00EE0D8B" w:rsidRPr="00DD683E" w:rsidRDefault="00EE0D8B" w:rsidP="006F4B7D">
      <w:pPr>
        <w:spacing w:after="0" w:line="240" w:lineRule="auto"/>
        <w:ind w:firstLine="540"/>
        <w:jc w:val="both"/>
        <w:textAlignment w:val="top"/>
        <w:rPr>
          <w:rFonts w:ascii="Times New Roman" w:hAnsi="Times New Roman"/>
          <w:color w:val="000000"/>
          <w:sz w:val="24"/>
          <w:szCs w:val="24"/>
          <w:lang w:val="ru-RU"/>
        </w:rPr>
      </w:pPr>
      <w:r w:rsidRPr="00DD683E">
        <w:rPr>
          <w:rFonts w:ascii="Times New Roman" w:hAnsi="Times New Roman"/>
          <w:color w:val="000000"/>
          <w:sz w:val="24"/>
          <w:szCs w:val="24"/>
          <w:lang w:val="ru-RU"/>
        </w:rPr>
        <w:t>2. Методологическая сущность анализа на основе критериев риска состоит в распределении по наиболее важным критериям риска, характерным для области контроля, возложенной на Министерство внутренних дел, и присуждении соответствующей оценки по предустановленному масштабу, которая соотносится с весомостью каждого критерия в зависимости от релевантности его для общего уровня риска. Применение баллов по каждому критерию осуществляется для каждого проверяемого лица (предприятия) и завершается разработкой их классификации в зависимости от полученных баллов, в соответствии с индивидуальным уровнем прогнозируемого риска.</w:t>
      </w:r>
    </w:p>
    <w:p w:rsidR="00EE0D8B" w:rsidRPr="00DD683E" w:rsidRDefault="00EE0D8B" w:rsidP="006F4B7D">
      <w:pPr>
        <w:spacing w:after="0" w:line="240" w:lineRule="auto"/>
        <w:ind w:firstLine="540"/>
        <w:jc w:val="both"/>
        <w:textAlignment w:val="top"/>
        <w:rPr>
          <w:rFonts w:ascii="Times New Roman" w:hAnsi="Times New Roman"/>
          <w:color w:val="000000"/>
          <w:sz w:val="24"/>
          <w:szCs w:val="24"/>
          <w:lang w:val="ru-RU"/>
        </w:rPr>
      </w:pPr>
      <w:r w:rsidRPr="00DD683E">
        <w:rPr>
          <w:rFonts w:ascii="Times New Roman" w:hAnsi="Times New Roman"/>
          <w:color w:val="000000"/>
          <w:sz w:val="24"/>
          <w:szCs w:val="24"/>
          <w:lang w:val="ru-RU"/>
        </w:rPr>
        <w:t>3. Оценка уровня прогнозируемого риска для каждого лица определяет частоту и интенсивность необходимых мер контроля в отношении данного лица.</w:t>
      </w:r>
    </w:p>
    <w:p w:rsidR="00EE0D8B" w:rsidRPr="00DD683E" w:rsidRDefault="00EE0D8B" w:rsidP="006F4B7D">
      <w:pPr>
        <w:spacing w:after="0" w:line="240" w:lineRule="auto"/>
        <w:jc w:val="center"/>
        <w:textAlignment w:val="top"/>
        <w:rPr>
          <w:rFonts w:ascii="Times New Roman" w:hAnsi="Times New Roman"/>
          <w:b/>
          <w:color w:val="000000"/>
          <w:sz w:val="24"/>
          <w:szCs w:val="24"/>
          <w:lang w:val="ru-RU"/>
        </w:rPr>
      </w:pPr>
      <w:r w:rsidRPr="00DD683E">
        <w:rPr>
          <w:rFonts w:ascii="Times New Roman" w:hAnsi="Times New Roman"/>
          <w:b/>
          <w:color w:val="000000"/>
          <w:sz w:val="24"/>
          <w:szCs w:val="24"/>
        </w:rPr>
        <w:t>II</w:t>
      </w:r>
      <w:r w:rsidRPr="00DD683E">
        <w:rPr>
          <w:rFonts w:ascii="Times New Roman" w:hAnsi="Times New Roman"/>
          <w:b/>
          <w:color w:val="000000"/>
          <w:sz w:val="24"/>
          <w:szCs w:val="24"/>
          <w:lang w:val="ru-RU"/>
        </w:rPr>
        <w:t>. УСТАНОВЛЕНИЕ КРИТЕРИЕВ РИСКА</w:t>
      </w:r>
    </w:p>
    <w:p w:rsidR="00EE0D8B" w:rsidRPr="00DD683E" w:rsidRDefault="00EE0D8B" w:rsidP="006F4B7D">
      <w:pPr>
        <w:spacing w:after="0" w:line="240" w:lineRule="auto"/>
        <w:ind w:firstLine="540"/>
        <w:jc w:val="both"/>
        <w:rPr>
          <w:rStyle w:val="docbody1"/>
          <w:b/>
          <w:szCs w:val="24"/>
          <w:lang w:val="ru-RU"/>
        </w:rPr>
      </w:pPr>
      <w:r w:rsidRPr="00DD683E">
        <w:rPr>
          <w:rFonts w:ascii="Times New Roman" w:hAnsi="Times New Roman"/>
          <w:color w:val="000000"/>
          <w:sz w:val="24"/>
          <w:szCs w:val="24"/>
          <w:lang w:val="ru-RU"/>
        </w:rPr>
        <w:t>4. Критерии риска</w:t>
      </w:r>
      <w:r w:rsidRPr="00DD683E">
        <w:rPr>
          <w:rFonts w:ascii="Times New Roman" w:hAnsi="Times New Roman"/>
          <w:b/>
          <w:color w:val="000000"/>
          <w:sz w:val="24"/>
          <w:szCs w:val="24"/>
          <w:lang w:val="ru-RU"/>
        </w:rPr>
        <w:t xml:space="preserve"> </w:t>
      </w:r>
      <w:r w:rsidRPr="00DD683E">
        <w:rPr>
          <w:rFonts w:ascii="Times New Roman" w:hAnsi="Times New Roman"/>
          <w:color w:val="000000"/>
          <w:sz w:val="24"/>
          <w:szCs w:val="24"/>
          <w:lang w:val="ru-RU"/>
        </w:rPr>
        <w:t>суммируют набор обстоятельств или характеристик субъекта и/или объекта, подлежащего контролю, и/или предыдущих взаимоотношений контролируемого лица и органа контроля, существование и интенсивность которых могут указывать как на вероятность возникновения пожара, причинения вреда жизни и здоровью людей, так и материального ущерба вследствие деятельности физического или юридического лица и степень такого вреда.</w:t>
      </w:r>
    </w:p>
    <w:p w:rsidR="00EE0D8B" w:rsidRPr="00DD683E" w:rsidRDefault="00EE0D8B" w:rsidP="006F4B7D">
      <w:pPr>
        <w:spacing w:after="0" w:line="240" w:lineRule="auto"/>
        <w:ind w:firstLine="540"/>
        <w:jc w:val="both"/>
        <w:rPr>
          <w:rStyle w:val="docbody1"/>
          <w:szCs w:val="24"/>
          <w:lang w:val="ru-RU"/>
        </w:rPr>
      </w:pPr>
      <w:r w:rsidRPr="00DD683E">
        <w:rPr>
          <w:rStyle w:val="docbody1"/>
          <w:szCs w:val="24"/>
          <w:lang w:val="ru-RU"/>
        </w:rPr>
        <w:t xml:space="preserve">Положения статьи 3 Закона № 131 от 8 июня 2012 года </w:t>
      </w:r>
      <w:r w:rsidRPr="00DD683E">
        <w:rPr>
          <w:rFonts w:ascii="Times New Roman" w:hAnsi="Times New Roman"/>
          <w:color w:val="000000"/>
          <w:sz w:val="24"/>
          <w:szCs w:val="24"/>
          <w:lang w:val="ru-RU"/>
        </w:rPr>
        <w:t>о государственном контроле предпринимательской деятельности</w:t>
      </w:r>
      <w:r w:rsidRPr="00DD683E">
        <w:rPr>
          <w:rStyle w:val="docbody1"/>
          <w:szCs w:val="24"/>
          <w:lang w:val="ru-RU"/>
        </w:rPr>
        <w:t xml:space="preserve"> требуют соблюдения принципа осуществления контроля на основе </w:t>
      </w:r>
      <w:r w:rsidRPr="00DD683E">
        <w:rPr>
          <w:rFonts w:ascii="Times New Roman" w:hAnsi="Times New Roman"/>
          <w:color w:val="000000"/>
          <w:sz w:val="24"/>
          <w:szCs w:val="24"/>
          <w:lang w:val="ru-RU"/>
        </w:rPr>
        <w:t>анализа критериев риска</w:t>
      </w:r>
      <w:r w:rsidRPr="00DD683E">
        <w:rPr>
          <w:rStyle w:val="docbody1"/>
          <w:szCs w:val="24"/>
          <w:lang w:val="ru-RU"/>
        </w:rPr>
        <w:t xml:space="preserve">.  </w:t>
      </w:r>
    </w:p>
    <w:p w:rsidR="00EE0D8B" w:rsidRPr="00DD683E" w:rsidRDefault="00EE0D8B" w:rsidP="006F4B7D">
      <w:pPr>
        <w:spacing w:after="0" w:line="240" w:lineRule="auto"/>
        <w:ind w:firstLine="540"/>
        <w:jc w:val="both"/>
        <w:rPr>
          <w:rStyle w:val="docbody1"/>
          <w:szCs w:val="24"/>
          <w:lang w:val="ru-RU"/>
        </w:rPr>
      </w:pPr>
      <w:r w:rsidRPr="00DD683E">
        <w:rPr>
          <w:rFonts w:ascii="Times New Roman" w:hAnsi="Times New Roman"/>
          <w:color w:val="000000"/>
          <w:sz w:val="24"/>
          <w:szCs w:val="24"/>
          <w:lang w:val="ru-RU"/>
        </w:rPr>
        <w:t>5. Критерии риска, которые будут использованы</w:t>
      </w:r>
      <w:r w:rsidRPr="00DD683E">
        <w:rPr>
          <w:rStyle w:val="docbody1"/>
          <w:szCs w:val="24"/>
          <w:lang w:val="ru-RU"/>
        </w:rPr>
        <w:t>:</w:t>
      </w:r>
    </w:p>
    <w:p w:rsidR="00EE0D8B" w:rsidRPr="00DD683E" w:rsidRDefault="00EE0D8B" w:rsidP="006F4B7D">
      <w:pPr>
        <w:spacing w:after="0" w:line="240" w:lineRule="auto"/>
        <w:ind w:firstLine="540"/>
        <w:jc w:val="both"/>
        <w:textAlignment w:val="top"/>
        <w:rPr>
          <w:rFonts w:ascii="Times New Roman" w:hAnsi="Times New Roman"/>
          <w:b/>
          <w:color w:val="000000"/>
          <w:sz w:val="24"/>
          <w:szCs w:val="24"/>
          <w:lang w:val="ru-RU"/>
        </w:rPr>
      </w:pPr>
      <w:r w:rsidRPr="00DD683E">
        <w:rPr>
          <w:rStyle w:val="docbody1"/>
          <w:b/>
          <w:szCs w:val="24"/>
          <w:lang w:val="ru-RU"/>
        </w:rPr>
        <w:t>1)</w:t>
      </w:r>
      <w:r w:rsidRPr="00DD683E">
        <w:rPr>
          <w:rStyle w:val="docbody1"/>
          <w:szCs w:val="24"/>
          <w:lang w:val="ru-RU"/>
        </w:rPr>
        <w:t xml:space="preserve"> </w:t>
      </w:r>
      <w:r w:rsidRPr="00DD683E">
        <w:rPr>
          <w:rFonts w:ascii="Times New Roman" w:hAnsi="Times New Roman"/>
          <w:b/>
          <w:color w:val="000000"/>
          <w:sz w:val="24"/>
          <w:szCs w:val="24"/>
          <w:lang w:val="ru-RU"/>
        </w:rPr>
        <w:t>период осуществления проверяемым лицом деятельности, подлежащей контролю.</w:t>
      </w:r>
    </w:p>
    <w:p w:rsidR="00EE0D8B" w:rsidRPr="00DD683E" w:rsidRDefault="00EE0D8B" w:rsidP="006F4B7D">
      <w:pPr>
        <w:spacing w:after="0" w:line="240" w:lineRule="auto"/>
        <w:ind w:firstLine="540"/>
        <w:jc w:val="both"/>
        <w:textAlignment w:val="top"/>
        <w:rPr>
          <w:rFonts w:ascii="Times New Roman" w:hAnsi="Times New Roman"/>
          <w:color w:val="000000"/>
          <w:sz w:val="24"/>
          <w:szCs w:val="24"/>
          <w:lang w:val="ru-RU"/>
        </w:rPr>
      </w:pPr>
      <w:r w:rsidRPr="00DD683E">
        <w:rPr>
          <w:rFonts w:ascii="Times New Roman" w:hAnsi="Times New Roman"/>
          <w:i/>
          <w:color w:val="000000"/>
          <w:sz w:val="24"/>
          <w:szCs w:val="24"/>
          <w:lang w:val="ru-RU"/>
        </w:rPr>
        <w:t>Общее основание</w:t>
      </w:r>
      <w:r w:rsidRPr="00DD683E">
        <w:rPr>
          <w:rFonts w:ascii="Times New Roman" w:hAnsi="Times New Roman"/>
          <w:color w:val="000000"/>
          <w:sz w:val="24"/>
          <w:szCs w:val="24"/>
          <w:lang w:val="ru-RU"/>
        </w:rPr>
        <w:t>: чем больше стаж деятельности компании на рынке, тем лучше она знакома с правилами пожарной безопасности, тем самым присваивая минимальный риск экономическим агентам, которые действуют продолжительное время на рынке и максимальный риск тем экономическим агентам, которые только начали деятельность на рынке</w:t>
      </w:r>
      <w:r w:rsidRPr="00DD683E">
        <w:rPr>
          <w:rStyle w:val="docbody1"/>
          <w:szCs w:val="24"/>
          <w:lang w:val="ru-RU"/>
        </w:rPr>
        <w:t xml:space="preserve"> (таблица 1)</w:t>
      </w:r>
      <w:r w:rsidRPr="00DD683E">
        <w:rPr>
          <w:rFonts w:ascii="Times New Roman" w:hAnsi="Times New Roman"/>
          <w:color w:val="000000"/>
          <w:sz w:val="24"/>
          <w:szCs w:val="24"/>
          <w:lang w:val="ru-RU"/>
        </w:rPr>
        <w:t>.</w:t>
      </w:r>
    </w:p>
    <w:p w:rsidR="00EE0D8B" w:rsidRDefault="00EE0D8B" w:rsidP="006F4B7D">
      <w:pPr>
        <w:spacing w:after="0" w:line="240" w:lineRule="auto"/>
        <w:jc w:val="right"/>
        <w:rPr>
          <w:rStyle w:val="docbody1"/>
          <w:szCs w:val="24"/>
          <w:lang w:val="ru-RU"/>
        </w:rPr>
      </w:pPr>
    </w:p>
    <w:p w:rsidR="00EE0D8B" w:rsidRDefault="00EE0D8B" w:rsidP="006F4B7D">
      <w:pPr>
        <w:spacing w:after="0" w:line="240" w:lineRule="auto"/>
        <w:jc w:val="right"/>
        <w:rPr>
          <w:rStyle w:val="docbody1"/>
          <w:szCs w:val="24"/>
          <w:lang w:val="ru-RU"/>
        </w:rPr>
      </w:pPr>
    </w:p>
    <w:p w:rsidR="00EE0D8B" w:rsidRDefault="00EE0D8B" w:rsidP="006F4B7D">
      <w:pPr>
        <w:spacing w:after="0" w:line="240" w:lineRule="auto"/>
        <w:jc w:val="right"/>
        <w:rPr>
          <w:rStyle w:val="docbody1"/>
          <w:szCs w:val="24"/>
          <w:lang w:val="ru-RU"/>
        </w:rPr>
      </w:pPr>
    </w:p>
    <w:p w:rsidR="00EE0D8B" w:rsidRDefault="00EE0D8B" w:rsidP="006F4B7D">
      <w:pPr>
        <w:spacing w:after="0" w:line="240" w:lineRule="auto"/>
        <w:jc w:val="right"/>
        <w:rPr>
          <w:rStyle w:val="docbody1"/>
          <w:szCs w:val="24"/>
          <w:lang w:val="ru-RU"/>
        </w:rPr>
      </w:pPr>
    </w:p>
    <w:p w:rsidR="00EE0D8B" w:rsidRDefault="00EE0D8B" w:rsidP="006F4B7D">
      <w:pPr>
        <w:spacing w:after="0" w:line="240" w:lineRule="auto"/>
        <w:jc w:val="right"/>
        <w:rPr>
          <w:rStyle w:val="docbody1"/>
          <w:szCs w:val="24"/>
          <w:lang w:val="ru-RU"/>
        </w:rPr>
      </w:pPr>
    </w:p>
    <w:p w:rsidR="00EE0D8B" w:rsidRPr="00DD683E" w:rsidRDefault="00EE0D8B" w:rsidP="006F4B7D">
      <w:pPr>
        <w:spacing w:after="0" w:line="240" w:lineRule="auto"/>
        <w:jc w:val="right"/>
        <w:rPr>
          <w:rStyle w:val="docbody1"/>
          <w:szCs w:val="24"/>
        </w:rPr>
      </w:pPr>
      <w:r w:rsidRPr="00DD683E">
        <w:rPr>
          <w:rStyle w:val="docbody1"/>
          <w:szCs w:val="24"/>
        </w:rPr>
        <w:t>Таблица 1</w:t>
      </w: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3"/>
        <w:gridCol w:w="2551"/>
      </w:tblGrid>
      <w:tr w:rsidR="00EE0D8B" w:rsidRPr="00884BFD" w:rsidTr="00021CAD">
        <w:trPr>
          <w:trHeight w:val="343"/>
          <w:jc w:val="center"/>
        </w:trPr>
        <w:tc>
          <w:tcPr>
            <w:tcW w:w="6343" w:type="dxa"/>
          </w:tcPr>
          <w:p w:rsidR="00EE0D8B" w:rsidRPr="00884BFD" w:rsidRDefault="00EE0D8B" w:rsidP="006F4B7D">
            <w:pPr>
              <w:spacing w:after="0" w:line="240" w:lineRule="auto"/>
              <w:jc w:val="center"/>
              <w:rPr>
                <w:rStyle w:val="docbody1"/>
                <w:b/>
                <w:szCs w:val="24"/>
              </w:rPr>
            </w:pPr>
            <w:r w:rsidRPr="00884BFD">
              <w:rPr>
                <w:rFonts w:ascii="Times New Roman" w:hAnsi="Times New Roman"/>
                <w:b/>
                <w:color w:val="000000"/>
                <w:sz w:val="24"/>
                <w:szCs w:val="24"/>
              </w:rPr>
              <w:t>Период деятельности предприятия</w:t>
            </w:r>
          </w:p>
        </w:tc>
        <w:tc>
          <w:tcPr>
            <w:tcW w:w="2551" w:type="dxa"/>
          </w:tcPr>
          <w:p w:rsidR="00EE0D8B" w:rsidRPr="00884BFD" w:rsidRDefault="00EE0D8B" w:rsidP="006F4B7D">
            <w:pPr>
              <w:spacing w:after="0" w:line="240" w:lineRule="auto"/>
              <w:jc w:val="center"/>
              <w:rPr>
                <w:rStyle w:val="docbody1"/>
                <w:b/>
                <w:szCs w:val="24"/>
              </w:rPr>
            </w:pPr>
            <w:r w:rsidRPr="00884BFD">
              <w:rPr>
                <w:rFonts w:ascii="Times New Roman" w:hAnsi="Times New Roman"/>
                <w:b/>
                <w:color w:val="000000"/>
                <w:sz w:val="24"/>
                <w:szCs w:val="24"/>
              </w:rPr>
              <w:t>Уровень риска</w:t>
            </w:r>
          </w:p>
        </w:tc>
      </w:tr>
      <w:tr w:rsidR="00EE0D8B" w:rsidRPr="00884BFD" w:rsidTr="00021CAD">
        <w:trPr>
          <w:jc w:val="center"/>
        </w:trPr>
        <w:tc>
          <w:tcPr>
            <w:tcW w:w="6343" w:type="dxa"/>
          </w:tcPr>
          <w:p w:rsidR="00EE0D8B" w:rsidRPr="00884BFD" w:rsidRDefault="00EE0D8B" w:rsidP="006F4B7D">
            <w:pPr>
              <w:spacing w:after="0" w:line="240" w:lineRule="auto"/>
              <w:rPr>
                <w:rStyle w:val="docbody1"/>
                <w:szCs w:val="24"/>
              </w:rPr>
            </w:pPr>
            <w:r w:rsidRPr="00884BFD">
              <w:rPr>
                <w:rStyle w:val="docbody1"/>
                <w:szCs w:val="24"/>
              </w:rPr>
              <w:t>Более 20 лет</w:t>
            </w:r>
          </w:p>
        </w:tc>
        <w:tc>
          <w:tcPr>
            <w:tcW w:w="2551" w:type="dxa"/>
          </w:tcPr>
          <w:p w:rsidR="00EE0D8B" w:rsidRPr="00884BFD" w:rsidRDefault="00EE0D8B" w:rsidP="006F4B7D">
            <w:pPr>
              <w:spacing w:after="0" w:line="240" w:lineRule="auto"/>
              <w:jc w:val="center"/>
              <w:rPr>
                <w:rStyle w:val="docbody1"/>
                <w:szCs w:val="24"/>
              </w:rPr>
            </w:pPr>
            <w:r w:rsidRPr="00884BFD">
              <w:rPr>
                <w:rStyle w:val="docbody1"/>
                <w:szCs w:val="24"/>
              </w:rPr>
              <w:t>1</w:t>
            </w:r>
          </w:p>
        </w:tc>
      </w:tr>
      <w:tr w:rsidR="00EE0D8B" w:rsidRPr="00884BFD" w:rsidTr="00021CAD">
        <w:trPr>
          <w:jc w:val="center"/>
        </w:trPr>
        <w:tc>
          <w:tcPr>
            <w:tcW w:w="6343" w:type="dxa"/>
          </w:tcPr>
          <w:p w:rsidR="00EE0D8B" w:rsidRPr="00884BFD" w:rsidRDefault="00EE0D8B" w:rsidP="006F4B7D">
            <w:pPr>
              <w:spacing w:after="0" w:line="240" w:lineRule="auto"/>
              <w:rPr>
                <w:rStyle w:val="docbody1"/>
                <w:szCs w:val="24"/>
              </w:rPr>
            </w:pPr>
            <w:r w:rsidRPr="00884BFD">
              <w:rPr>
                <w:rStyle w:val="docbody1"/>
                <w:szCs w:val="24"/>
              </w:rPr>
              <w:t>15-20 лет</w:t>
            </w:r>
          </w:p>
        </w:tc>
        <w:tc>
          <w:tcPr>
            <w:tcW w:w="2551" w:type="dxa"/>
          </w:tcPr>
          <w:p w:rsidR="00EE0D8B" w:rsidRPr="00884BFD" w:rsidRDefault="00EE0D8B" w:rsidP="006F4B7D">
            <w:pPr>
              <w:spacing w:after="0" w:line="240" w:lineRule="auto"/>
              <w:jc w:val="center"/>
              <w:rPr>
                <w:rStyle w:val="docbody1"/>
                <w:szCs w:val="24"/>
              </w:rPr>
            </w:pPr>
            <w:r w:rsidRPr="00884BFD">
              <w:rPr>
                <w:rStyle w:val="docbody1"/>
                <w:szCs w:val="24"/>
              </w:rPr>
              <w:t>2</w:t>
            </w:r>
          </w:p>
        </w:tc>
      </w:tr>
      <w:tr w:rsidR="00EE0D8B" w:rsidRPr="00884BFD" w:rsidTr="00021CAD">
        <w:trPr>
          <w:jc w:val="center"/>
        </w:trPr>
        <w:tc>
          <w:tcPr>
            <w:tcW w:w="6343" w:type="dxa"/>
          </w:tcPr>
          <w:p w:rsidR="00EE0D8B" w:rsidRPr="00884BFD" w:rsidRDefault="00EE0D8B" w:rsidP="006F4B7D">
            <w:pPr>
              <w:spacing w:after="0" w:line="240" w:lineRule="auto"/>
              <w:rPr>
                <w:rStyle w:val="docbody1"/>
                <w:szCs w:val="24"/>
              </w:rPr>
            </w:pPr>
            <w:r w:rsidRPr="00884BFD">
              <w:rPr>
                <w:rStyle w:val="docbody1"/>
                <w:szCs w:val="24"/>
              </w:rPr>
              <w:t>10-15 лет</w:t>
            </w:r>
          </w:p>
        </w:tc>
        <w:tc>
          <w:tcPr>
            <w:tcW w:w="2551" w:type="dxa"/>
          </w:tcPr>
          <w:p w:rsidR="00EE0D8B" w:rsidRPr="00884BFD" w:rsidRDefault="00EE0D8B" w:rsidP="006F4B7D">
            <w:pPr>
              <w:spacing w:after="0" w:line="240" w:lineRule="auto"/>
              <w:jc w:val="center"/>
              <w:rPr>
                <w:rStyle w:val="docbody1"/>
                <w:szCs w:val="24"/>
              </w:rPr>
            </w:pPr>
            <w:r w:rsidRPr="00884BFD">
              <w:rPr>
                <w:rStyle w:val="docbody1"/>
                <w:szCs w:val="24"/>
              </w:rPr>
              <w:t>3</w:t>
            </w:r>
          </w:p>
        </w:tc>
      </w:tr>
      <w:tr w:rsidR="00EE0D8B" w:rsidRPr="00884BFD" w:rsidTr="00021CAD">
        <w:trPr>
          <w:jc w:val="center"/>
        </w:trPr>
        <w:tc>
          <w:tcPr>
            <w:tcW w:w="6343" w:type="dxa"/>
          </w:tcPr>
          <w:p w:rsidR="00EE0D8B" w:rsidRPr="00884BFD" w:rsidRDefault="00EE0D8B" w:rsidP="006F4B7D">
            <w:pPr>
              <w:spacing w:after="0" w:line="240" w:lineRule="auto"/>
              <w:rPr>
                <w:rStyle w:val="docbody1"/>
                <w:szCs w:val="24"/>
              </w:rPr>
            </w:pPr>
            <w:r w:rsidRPr="00884BFD">
              <w:rPr>
                <w:rStyle w:val="docbody1"/>
                <w:szCs w:val="24"/>
              </w:rPr>
              <w:t>5-10 лет</w:t>
            </w:r>
          </w:p>
        </w:tc>
        <w:tc>
          <w:tcPr>
            <w:tcW w:w="2551" w:type="dxa"/>
          </w:tcPr>
          <w:p w:rsidR="00EE0D8B" w:rsidRPr="00884BFD" w:rsidRDefault="00EE0D8B" w:rsidP="006F4B7D">
            <w:pPr>
              <w:spacing w:after="0" w:line="240" w:lineRule="auto"/>
              <w:jc w:val="center"/>
              <w:rPr>
                <w:rStyle w:val="docbody1"/>
                <w:szCs w:val="24"/>
              </w:rPr>
            </w:pPr>
            <w:r w:rsidRPr="00884BFD">
              <w:rPr>
                <w:rStyle w:val="docbody1"/>
                <w:szCs w:val="24"/>
              </w:rPr>
              <w:t>4</w:t>
            </w:r>
          </w:p>
        </w:tc>
      </w:tr>
      <w:tr w:rsidR="00EE0D8B" w:rsidRPr="00884BFD" w:rsidTr="00021CAD">
        <w:trPr>
          <w:jc w:val="center"/>
        </w:trPr>
        <w:tc>
          <w:tcPr>
            <w:tcW w:w="6343" w:type="dxa"/>
          </w:tcPr>
          <w:p w:rsidR="00EE0D8B" w:rsidRPr="00884BFD" w:rsidRDefault="00EE0D8B" w:rsidP="006F4B7D">
            <w:pPr>
              <w:spacing w:after="0" w:line="240" w:lineRule="auto"/>
              <w:rPr>
                <w:rStyle w:val="docbody1"/>
                <w:szCs w:val="24"/>
              </w:rPr>
            </w:pPr>
            <w:r w:rsidRPr="00884BFD">
              <w:rPr>
                <w:rStyle w:val="docbody1"/>
                <w:szCs w:val="24"/>
              </w:rPr>
              <w:t>До 5 лет</w:t>
            </w:r>
          </w:p>
        </w:tc>
        <w:tc>
          <w:tcPr>
            <w:tcW w:w="2551" w:type="dxa"/>
          </w:tcPr>
          <w:p w:rsidR="00EE0D8B" w:rsidRPr="00884BFD" w:rsidRDefault="00EE0D8B" w:rsidP="006F4B7D">
            <w:pPr>
              <w:spacing w:after="0" w:line="240" w:lineRule="auto"/>
              <w:jc w:val="center"/>
              <w:rPr>
                <w:rStyle w:val="docbody1"/>
                <w:szCs w:val="24"/>
              </w:rPr>
            </w:pPr>
            <w:r w:rsidRPr="00884BFD">
              <w:rPr>
                <w:rStyle w:val="docbody1"/>
                <w:szCs w:val="24"/>
              </w:rPr>
              <w:t>5</w:t>
            </w:r>
          </w:p>
        </w:tc>
      </w:tr>
    </w:tbl>
    <w:p w:rsidR="00EE0D8B" w:rsidRPr="00DD683E" w:rsidRDefault="00EE0D8B" w:rsidP="006F4B7D">
      <w:pPr>
        <w:spacing w:after="0" w:line="240" w:lineRule="auto"/>
        <w:ind w:firstLine="540"/>
        <w:jc w:val="both"/>
        <w:rPr>
          <w:rFonts w:ascii="Times New Roman" w:hAnsi="Times New Roman"/>
          <w:b/>
          <w:color w:val="000000"/>
          <w:sz w:val="24"/>
          <w:szCs w:val="24"/>
        </w:rPr>
      </w:pPr>
      <w:r w:rsidRPr="00DD683E">
        <w:rPr>
          <w:rStyle w:val="docbody1"/>
          <w:b/>
          <w:szCs w:val="24"/>
        </w:rPr>
        <w:t>2)</w:t>
      </w:r>
      <w:r w:rsidRPr="00DD683E">
        <w:rPr>
          <w:rStyle w:val="docbody1"/>
          <w:szCs w:val="24"/>
        </w:rPr>
        <w:t xml:space="preserve"> </w:t>
      </w:r>
      <w:r w:rsidRPr="00DD683E">
        <w:rPr>
          <w:rFonts w:ascii="Times New Roman" w:hAnsi="Times New Roman"/>
          <w:b/>
          <w:color w:val="000000"/>
          <w:sz w:val="24"/>
          <w:szCs w:val="24"/>
        </w:rPr>
        <w:t>дата проведения последней проверки.</w:t>
      </w:r>
    </w:p>
    <w:p w:rsidR="00EE0D8B" w:rsidRDefault="00EE0D8B" w:rsidP="006F4B7D">
      <w:pPr>
        <w:spacing w:after="0" w:line="240" w:lineRule="auto"/>
        <w:ind w:firstLine="540"/>
        <w:jc w:val="both"/>
        <w:rPr>
          <w:rStyle w:val="docbody1"/>
          <w:szCs w:val="24"/>
          <w:lang w:val="ru-RU"/>
        </w:rPr>
      </w:pPr>
      <w:r w:rsidRPr="00DD683E">
        <w:rPr>
          <w:rFonts w:ascii="Times New Roman" w:hAnsi="Times New Roman"/>
          <w:color w:val="000000"/>
          <w:sz w:val="24"/>
          <w:szCs w:val="24"/>
          <w:lang w:val="ru-RU"/>
        </w:rPr>
        <w:t xml:space="preserve">Общее основание: чем продолжительнее период, в течение которого экономический агент, подлежащий контролю, не проверялся, тем выше неопределенность относительно его соответствия нормативным требованиям. Таким образом, минимальный риск присуждается субъектам, которые были проверены недавно и максимальный риск </w:t>
      </w:r>
      <w:r w:rsidRPr="00DD683E">
        <w:rPr>
          <w:rStyle w:val="docbody1"/>
          <w:szCs w:val="24"/>
          <w:lang w:val="ru-RU"/>
        </w:rPr>
        <w:t xml:space="preserve">– </w:t>
      </w:r>
      <w:r w:rsidRPr="00DD683E">
        <w:rPr>
          <w:rFonts w:ascii="Times New Roman" w:hAnsi="Times New Roman"/>
          <w:color w:val="000000"/>
          <w:sz w:val="24"/>
          <w:szCs w:val="24"/>
          <w:lang w:val="ru-RU"/>
        </w:rPr>
        <w:t xml:space="preserve">субъектам, в отношении которых государственный контроль не проводился давно </w:t>
      </w:r>
      <w:r w:rsidRPr="00DD683E">
        <w:rPr>
          <w:rStyle w:val="docbody1"/>
          <w:szCs w:val="24"/>
          <w:lang w:val="ru-RU"/>
        </w:rPr>
        <w:t>(таблица 2).</w:t>
      </w:r>
    </w:p>
    <w:p w:rsidR="00EE0D8B" w:rsidRPr="00DD683E" w:rsidRDefault="00EE0D8B" w:rsidP="006F4B7D">
      <w:pPr>
        <w:spacing w:after="0" w:line="240" w:lineRule="auto"/>
        <w:ind w:firstLine="540"/>
        <w:jc w:val="both"/>
        <w:rPr>
          <w:rStyle w:val="docbody1"/>
          <w:szCs w:val="24"/>
          <w:lang w:val="ru-RU"/>
        </w:rPr>
      </w:pPr>
    </w:p>
    <w:p w:rsidR="00EE0D8B" w:rsidRPr="00DD683E" w:rsidRDefault="00EE0D8B" w:rsidP="006F4B7D">
      <w:pPr>
        <w:spacing w:after="0" w:line="240" w:lineRule="auto"/>
        <w:jc w:val="right"/>
        <w:rPr>
          <w:rStyle w:val="docbody1"/>
          <w:szCs w:val="24"/>
        </w:rPr>
      </w:pPr>
      <w:r w:rsidRPr="00DD683E">
        <w:rPr>
          <w:rStyle w:val="docbody1"/>
          <w:szCs w:val="24"/>
        </w:rPr>
        <w:t>Таблица 2</w:t>
      </w:r>
    </w:p>
    <w:tbl>
      <w:tblPr>
        <w:tblW w:w="0" w:type="auto"/>
        <w:jc w:val="center"/>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6"/>
        <w:gridCol w:w="2551"/>
      </w:tblGrid>
      <w:tr w:rsidR="00EE0D8B" w:rsidRPr="00884BFD" w:rsidTr="00021CAD">
        <w:trPr>
          <w:jc w:val="center"/>
        </w:trPr>
        <w:tc>
          <w:tcPr>
            <w:tcW w:w="6466" w:type="dxa"/>
            <w:vAlign w:val="center"/>
          </w:tcPr>
          <w:p w:rsidR="00EE0D8B" w:rsidRPr="00884BFD" w:rsidRDefault="00EE0D8B" w:rsidP="006F4B7D">
            <w:pPr>
              <w:spacing w:after="0" w:line="240" w:lineRule="auto"/>
              <w:jc w:val="center"/>
              <w:rPr>
                <w:rStyle w:val="docbody1"/>
                <w:b/>
                <w:szCs w:val="24"/>
                <w:lang w:val="ru-RU"/>
              </w:rPr>
            </w:pPr>
            <w:r w:rsidRPr="00884BFD">
              <w:rPr>
                <w:rFonts w:ascii="Times New Roman" w:hAnsi="Times New Roman"/>
                <w:b/>
                <w:color w:val="000000"/>
                <w:sz w:val="24"/>
                <w:szCs w:val="24"/>
                <w:lang w:val="ru-RU"/>
              </w:rPr>
              <w:t>Промежуток времени с момента осуществления последней проверки</w:t>
            </w:r>
          </w:p>
        </w:tc>
        <w:tc>
          <w:tcPr>
            <w:tcW w:w="2551" w:type="dxa"/>
            <w:vAlign w:val="center"/>
          </w:tcPr>
          <w:p w:rsidR="00EE0D8B" w:rsidRPr="00884BFD" w:rsidRDefault="00EE0D8B" w:rsidP="006F4B7D">
            <w:pPr>
              <w:spacing w:after="0" w:line="240" w:lineRule="auto"/>
              <w:jc w:val="center"/>
              <w:rPr>
                <w:rStyle w:val="docbody1"/>
                <w:b/>
                <w:szCs w:val="24"/>
              </w:rPr>
            </w:pPr>
            <w:r w:rsidRPr="00884BFD">
              <w:rPr>
                <w:rFonts w:ascii="Times New Roman" w:hAnsi="Times New Roman"/>
                <w:b/>
                <w:color w:val="000000"/>
                <w:sz w:val="24"/>
                <w:szCs w:val="24"/>
              </w:rPr>
              <w:t>Уровень риска</w:t>
            </w:r>
          </w:p>
        </w:tc>
      </w:tr>
      <w:tr w:rsidR="00EE0D8B" w:rsidRPr="00884BFD" w:rsidTr="00021CAD">
        <w:trPr>
          <w:jc w:val="center"/>
        </w:trPr>
        <w:tc>
          <w:tcPr>
            <w:tcW w:w="6466" w:type="dxa"/>
          </w:tcPr>
          <w:p w:rsidR="00EE0D8B" w:rsidRPr="00884BFD" w:rsidRDefault="00EE0D8B" w:rsidP="006F4B7D">
            <w:pPr>
              <w:spacing w:after="0" w:line="240" w:lineRule="auto"/>
              <w:rPr>
                <w:rStyle w:val="docbody1"/>
                <w:szCs w:val="24"/>
              </w:rPr>
            </w:pPr>
            <w:r w:rsidRPr="00884BFD">
              <w:rPr>
                <w:rStyle w:val="docbody1"/>
                <w:szCs w:val="24"/>
              </w:rPr>
              <w:t>12 месяцев</w:t>
            </w:r>
          </w:p>
        </w:tc>
        <w:tc>
          <w:tcPr>
            <w:tcW w:w="2551" w:type="dxa"/>
          </w:tcPr>
          <w:p w:rsidR="00EE0D8B" w:rsidRPr="00884BFD" w:rsidRDefault="00EE0D8B" w:rsidP="006F4B7D">
            <w:pPr>
              <w:spacing w:after="0" w:line="240" w:lineRule="auto"/>
              <w:jc w:val="center"/>
              <w:rPr>
                <w:rStyle w:val="docbody1"/>
                <w:szCs w:val="24"/>
              </w:rPr>
            </w:pPr>
            <w:r w:rsidRPr="00884BFD">
              <w:rPr>
                <w:rStyle w:val="docbody1"/>
                <w:szCs w:val="24"/>
              </w:rPr>
              <w:t>1</w:t>
            </w:r>
          </w:p>
        </w:tc>
      </w:tr>
      <w:tr w:rsidR="00EE0D8B" w:rsidRPr="00884BFD" w:rsidTr="00021CAD">
        <w:trPr>
          <w:jc w:val="center"/>
        </w:trPr>
        <w:tc>
          <w:tcPr>
            <w:tcW w:w="6466" w:type="dxa"/>
          </w:tcPr>
          <w:p w:rsidR="00EE0D8B" w:rsidRPr="00884BFD" w:rsidRDefault="00EE0D8B" w:rsidP="006F4B7D">
            <w:pPr>
              <w:spacing w:after="0" w:line="240" w:lineRule="auto"/>
              <w:rPr>
                <w:rStyle w:val="docbody1"/>
                <w:szCs w:val="24"/>
              </w:rPr>
            </w:pPr>
            <w:r w:rsidRPr="00884BFD">
              <w:rPr>
                <w:rStyle w:val="docbody1"/>
                <w:szCs w:val="24"/>
              </w:rPr>
              <w:t>18 месяцев</w:t>
            </w:r>
          </w:p>
        </w:tc>
        <w:tc>
          <w:tcPr>
            <w:tcW w:w="2551" w:type="dxa"/>
          </w:tcPr>
          <w:p w:rsidR="00EE0D8B" w:rsidRPr="00884BFD" w:rsidRDefault="00EE0D8B" w:rsidP="006F4B7D">
            <w:pPr>
              <w:spacing w:after="0" w:line="240" w:lineRule="auto"/>
              <w:jc w:val="center"/>
              <w:rPr>
                <w:rStyle w:val="docbody1"/>
                <w:szCs w:val="24"/>
              </w:rPr>
            </w:pPr>
            <w:r w:rsidRPr="00884BFD">
              <w:rPr>
                <w:rStyle w:val="docbody1"/>
                <w:szCs w:val="24"/>
              </w:rPr>
              <w:t>2</w:t>
            </w:r>
          </w:p>
        </w:tc>
      </w:tr>
      <w:tr w:rsidR="00EE0D8B" w:rsidRPr="00884BFD" w:rsidTr="00021CAD">
        <w:trPr>
          <w:jc w:val="center"/>
        </w:trPr>
        <w:tc>
          <w:tcPr>
            <w:tcW w:w="6466" w:type="dxa"/>
          </w:tcPr>
          <w:p w:rsidR="00EE0D8B" w:rsidRPr="00884BFD" w:rsidRDefault="00EE0D8B" w:rsidP="006F4B7D">
            <w:pPr>
              <w:spacing w:after="0" w:line="240" w:lineRule="auto"/>
              <w:rPr>
                <w:rStyle w:val="docbody1"/>
                <w:szCs w:val="24"/>
              </w:rPr>
            </w:pPr>
            <w:r w:rsidRPr="00884BFD">
              <w:rPr>
                <w:rStyle w:val="docbody1"/>
                <w:szCs w:val="24"/>
              </w:rPr>
              <w:t>24 месяцев</w:t>
            </w:r>
          </w:p>
        </w:tc>
        <w:tc>
          <w:tcPr>
            <w:tcW w:w="2551" w:type="dxa"/>
          </w:tcPr>
          <w:p w:rsidR="00EE0D8B" w:rsidRPr="00884BFD" w:rsidRDefault="00EE0D8B" w:rsidP="006F4B7D">
            <w:pPr>
              <w:spacing w:after="0" w:line="240" w:lineRule="auto"/>
              <w:jc w:val="center"/>
              <w:rPr>
                <w:rStyle w:val="docbody1"/>
                <w:szCs w:val="24"/>
              </w:rPr>
            </w:pPr>
            <w:r w:rsidRPr="00884BFD">
              <w:rPr>
                <w:rStyle w:val="docbody1"/>
                <w:szCs w:val="24"/>
              </w:rPr>
              <w:t>3</w:t>
            </w:r>
          </w:p>
        </w:tc>
      </w:tr>
      <w:tr w:rsidR="00EE0D8B" w:rsidRPr="00884BFD" w:rsidTr="00021CAD">
        <w:trPr>
          <w:jc w:val="center"/>
        </w:trPr>
        <w:tc>
          <w:tcPr>
            <w:tcW w:w="6466" w:type="dxa"/>
          </w:tcPr>
          <w:p w:rsidR="00EE0D8B" w:rsidRPr="00884BFD" w:rsidRDefault="00EE0D8B" w:rsidP="006F4B7D">
            <w:pPr>
              <w:spacing w:after="0" w:line="240" w:lineRule="auto"/>
              <w:rPr>
                <w:rStyle w:val="docbody1"/>
                <w:szCs w:val="24"/>
              </w:rPr>
            </w:pPr>
            <w:r w:rsidRPr="00884BFD">
              <w:rPr>
                <w:rStyle w:val="docbody1"/>
                <w:szCs w:val="24"/>
              </w:rPr>
              <w:t>30 месяцев</w:t>
            </w:r>
          </w:p>
        </w:tc>
        <w:tc>
          <w:tcPr>
            <w:tcW w:w="2551" w:type="dxa"/>
          </w:tcPr>
          <w:p w:rsidR="00EE0D8B" w:rsidRPr="00884BFD" w:rsidRDefault="00EE0D8B" w:rsidP="006F4B7D">
            <w:pPr>
              <w:spacing w:after="0" w:line="240" w:lineRule="auto"/>
              <w:jc w:val="center"/>
              <w:rPr>
                <w:rStyle w:val="docbody1"/>
                <w:szCs w:val="24"/>
              </w:rPr>
            </w:pPr>
            <w:r w:rsidRPr="00884BFD">
              <w:rPr>
                <w:rStyle w:val="docbody1"/>
                <w:szCs w:val="24"/>
              </w:rPr>
              <w:t>4</w:t>
            </w:r>
          </w:p>
        </w:tc>
      </w:tr>
      <w:tr w:rsidR="00EE0D8B" w:rsidRPr="00884BFD" w:rsidTr="00021CAD">
        <w:trPr>
          <w:jc w:val="center"/>
        </w:trPr>
        <w:tc>
          <w:tcPr>
            <w:tcW w:w="6466" w:type="dxa"/>
          </w:tcPr>
          <w:p w:rsidR="00EE0D8B" w:rsidRPr="00884BFD" w:rsidRDefault="00EE0D8B" w:rsidP="006F4B7D">
            <w:pPr>
              <w:spacing w:after="0" w:line="240" w:lineRule="auto"/>
              <w:rPr>
                <w:rStyle w:val="docbody1"/>
                <w:szCs w:val="24"/>
              </w:rPr>
            </w:pPr>
            <w:r w:rsidRPr="00884BFD">
              <w:rPr>
                <w:rStyle w:val="docbody1"/>
                <w:szCs w:val="24"/>
              </w:rPr>
              <w:t>Более 36 месяцев</w:t>
            </w:r>
          </w:p>
        </w:tc>
        <w:tc>
          <w:tcPr>
            <w:tcW w:w="2551" w:type="dxa"/>
          </w:tcPr>
          <w:p w:rsidR="00EE0D8B" w:rsidRPr="00884BFD" w:rsidRDefault="00EE0D8B" w:rsidP="006F4B7D">
            <w:pPr>
              <w:spacing w:after="0" w:line="240" w:lineRule="auto"/>
              <w:jc w:val="center"/>
              <w:rPr>
                <w:rStyle w:val="docbody1"/>
                <w:szCs w:val="24"/>
              </w:rPr>
            </w:pPr>
            <w:r w:rsidRPr="00884BFD">
              <w:rPr>
                <w:rStyle w:val="docbody1"/>
                <w:szCs w:val="24"/>
              </w:rPr>
              <w:t>5</w:t>
            </w:r>
          </w:p>
        </w:tc>
      </w:tr>
    </w:tbl>
    <w:p w:rsidR="00EE0D8B" w:rsidRPr="00DD683E" w:rsidRDefault="00EE0D8B" w:rsidP="006F4B7D">
      <w:pPr>
        <w:spacing w:after="0" w:line="240" w:lineRule="auto"/>
        <w:ind w:firstLine="540"/>
        <w:jc w:val="both"/>
        <w:textAlignment w:val="top"/>
        <w:rPr>
          <w:rFonts w:ascii="Times New Roman" w:hAnsi="Times New Roman"/>
          <w:b/>
          <w:color w:val="000000"/>
          <w:sz w:val="24"/>
          <w:szCs w:val="24"/>
        </w:rPr>
      </w:pPr>
      <w:r w:rsidRPr="00DD683E">
        <w:rPr>
          <w:rStyle w:val="docbody1"/>
          <w:b/>
          <w:szCs w:val="24"/>
        </w:rPr>
        <w:t>3)</w:t>
      </w:r>
      <w:r w:rsidRPr="00DD683E">
        <w:rPr>
          <w:rStyle w:val="docbody1"/>
          <w:szCs w:val="24"/>
        </w:rPr>
        <w:t xml:space="preserve"> </w:t>
      </w:r>
      <w:r w:rsidRPr="00DD683E">
        <w:rPr>
          <w:rFonts w:ascii="Times New Roman" w:hAnsi="Times New Roman"/>
          <w:b/>
          <w:color w:val="000000"/>
          <w:sz w:val="24"/>
          <w:szCs w:val="24"/>
        </w:rPr>
        <w:t>предыдущие нарушения</w:t>
      </w:r>
    </w:p>
    <w:p w:rsidR="00EE0D8B" w:rsidRDefault="00EE0D8B" w:rsidP="006F4B7D">
      <w:pPr>
        <w:spacing w:after="0" w:line="240" w:lineRule="auto"/>
        <w:ind w:firstLine="540"/>
        <w:jc w:val="both"/>
        <w:textAlignment w:val="top"/>
        <w:rPr>
          <w:rStyle w:val="docbody1"/>
          <w:szCs w:val="24"/>
          <w:lang w:val="ru-RU"/>
        </w:rPr>
      </w:pPr>
      <w:r w:rsidRPr="00DD683E">
        <w:rPr>
          <w:rFonts w:ascii="Times New Roman" w:hAnsi="Times New Roman"/>
          <w:i/>
          <w:color w:val="000000"/>
          <w:sz w:val="24"/>
          <w:szCs w:val="24"/>
          <w:lang w:val="ru-RU"/>
        </w:rPr>
        <w:t>Общее основание:</w:t>
      </w:r>
      <w:r w:rsidRPr="00DD683E">
        <w:rPr>
          <w:rStyle w:val="docbody1"/>
          <w:szCs w:val="24"/>
          <w:lang w:val="ru-RU"/>
        </w:rPr>
        <w:t xml:space="preserve"> </w:t>
      </w:r>
      <w:r w:rsidRPr="00DD683E">
        <w:rPr>
          <w:rFonts w:ascii="Times New Roman" w:hAnsi="Times New Roman"/>
          <w:color w:val="000000"/>
          <w:sz w:val="24"/>
          <w:szCs w:val="24"/>
          <w:lang w:val="ru-RU"/>
        </w:rPr>
        <w:t>отсутствие нарушений на дату последней проверки указывает на готовность предпринимателя соблюдать закон и, следовательно, более низкий риск нарушения закона. Таким образом, этот факт может освободить экономического агента от последующей проверки. Наличие нарушений на последнюю дату осуществления проверки присуждает экономическому агенту более высокую степень риска</w:t>
      </w:r>
      <w:r w:rsidRPr="00DD683E">
        <w:rPr>
          <w:rStyle w:val="docbody1"/>
          <w:szCs w:val="24"/>
          <w:lang w:val="ru-RU"/>
        </w:rPr>
        <w:t xml:space="preserve"> (таблица 3).</w:t>
      </w:r>
    </w:p>
    <w:p w:rsidR="00EE0D8B" w:rsidRPr="00DD683E" w:rsidRDefault="00EE0D8B" w:rsidP="006F4B7D">
      <w:pPr>
        <w:spacing w:after="0" w:line="240" w:lineRule="auto"/>
        <w:ind w:firstLine="540"/>
        <w:jc w:val="both"/>
        <w:textAlignment w:val="top"/>
        <w:rPr>
          <w:rStyle w:val="docbody1"/>
          <w:szCs w:val="24"/>
          <w:lang w:val="ru-RU"/>
        </w:rPr>
      </w:pPr>
    </w:p>
    <w:p w:rsidR="00EE0D8B" w:rsidRPr="00DD683E" w:rsidRDefault="00EE0D8B" w:rsidP="006F4B7D">
      <w:pPr>
        <w:spacing w:after="0" w:line="240" w:lineRule="auto"/>
        <w:jc w:val="right"/>
        <w:rPr>
          <w:rStyle w:val="docbody1"/>
          <w:szCs w:val="24"/>
        </w:rPr>
      </w:pPr>
      <w:r w:rsidRPr="00DD683E">
        <w:rPr>
          <w:rStyle w:val="docbody1"/>
          <w:szCs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2715"/>
      </w:tblGrid>
      <w:tr w:rsidR="00EE0D8B" w:rsidRPr="00884BFD" w:rsidTr="00021CAD">
        <w:trPr>
          <w:trHeight w:val="380"/>
        </w:trPr>
        <w:tc>
          <w:tcPr>
            <w:tcW w:w="6629" w:type="dxa"/>
          </w:tcPr>
          <w:p w:rsidR="00EE0D8B" w:rsidRPr="00884BFD" w:rsidRDefault="00EE0D8B" w:rsidP="006F4B7D">
            <w:pPr>
              <w:spacing w:after="0" w:line="240" w:lineRule="auto"/>
              <w:jc w:val="center"/>
              <w:rPr>
                <w:rStyle w:val="docbody1"/>
                <w:b/>
                <w:szCs w:val="24"/>
                <w:lang w:val="ru-RU"/>
              </w:rPr>
            </w:pPr>
            <w:r w:rsidRPr="00884BFD">
              <w:rPr>
                <w:rFonts w:ascii="Times New Roman" w:hAnsi="Times New Roman"/>
                <w:b/>
                <w:color w:val="000000"/>
                <w:sz w:val="24"/>
                <w:szCs w:val="24"/>
                <w:lang w:val="ru-RU"/>
              </w:rPr>
              <w:t>Нарушения, выявленные при последней проверке</w:t>
            </w:r>
          </w:p>
        </w:tc>
        <w:tc>
          <w:tcPr>
            <w:tcW w:w="2715" w:type="dxa"/>
          </w:tcPr>
          <w:p w:rsidR="00EE0D8B" w:rsidRPr="00884BFD" w:rsidRDefault="00EE0D8B" w:rsidP="006F4B7D">
            <w:pPr>
              <w:spacing w:after="0" w:line="240" w:lineRule="auto"/>
              <w:jc w:val="center"/>
              <w:rPr>
                <w:rStyle w:val="docbody1"/>
                <w:b/>
                <w:szCs w:val="24"/>
              </w:rPr>
            </w:pPr>
            <w:r w:rsidRPr="00884BFD">
              <w:rPr>
                <w:rFonts w:ascii="Times New Roman" w:hAnsi="Times New Roman"/>
                <w:b/>
                <w:color w:val="000000"/>
                <w:sz w:val="24"/>
                <w:szCs w:val="24"/>
              </w:rPr>
              <w:t>Уровень риска</w:t>
            </w:r>
          </w:p>
        </w:tc>
      </w:tr>
      <w:tr w:rsidR="00EE0D8B" w:rsidRPr="00884BFD" w:rsidTr="00021CAD">
        <w:trPr>
          <w:trHeight w:val="333"/>
        </w:trPr>
        <w:tc>
          <w:tcPr>
            <w:tcW w:w="6629" w:type="dxa"/>
          </w:tcPr>
          <w:p w:rsidR="00EE0D8B" w:rsidRPr="00884BFD" w:rsidRDefault="00EE0D8B" w:rsidP="006F4B7D">
            <w:pPr>
              <w:spacing w:after="0" w:line="240" w:lineRule="auto"/>
              <w:jc w:val="both"/>
              <w:rPr>
                <w:rStyle w:val="docbody1"/>
                <w:szCs w:val="24"/>
                <w:lang w:val="ru-RU"/>
              </w:rPr>
            </w:pPr>
            <w:r w:rsidRPr="00884BFD">
              <w:rPr>
                <w:rStyle w:val="docbody1"/>
                <w:szCs w:val="24"/>
                <w:lang w:val="ru-RU"/>
              </w:rPr>
              <w:t>Выявлены нарушения норм и правил пожарной безопасности режимного характера</w:t>
            </w:r>
          </w:p>
        </w:tc>
        <w:tc>
          <w:tcPr>
            <w:tcW w:w="2715" w:type="dxa"/>
          </w:tcPr>
          <w:p w:rsidR="00EE0D8B" w:rsidRPr="00884BFD" w:rsidRDefault="00EE0D8B" w:rsidP="006F4B7D">
            <w:pPr>
              <w:spacing w:after="0" w:line="240" w:lineRule="auto"/>
              <w:jc w:val="center"/>
              <w:rPr>
                <w:rStyle w:val="docbody1"/>
                <w:szCs w:val="24"/>
              </w:rPr>
            </w:pPr>
            <w:r w:rsidRPr="00884BFD">
              <w:rPr>
                <w:rStyle w:val="docbody1"/>
                <w:szCs w:val="24"/>
              </w:rPr>
              <w:t>1</w:t>
            </w:r>
          </w:p>
        </w:tc>
      </w:tr>
      <w:tr w:rsidR="00EE0D8B" w:rsidRPr="00884BFD" w:rsidTr="00021CAD">
        <w:trPr>
          <w:trHeight w:val="333"/>
        </w:trPr>
        <w:tc>
          <w:tcPr>
            <w:tcW w:w="6629" w:type="dxa"/>
          </w:tcPr>
          <w:p w:rsidR="00EE0D8B" w:rsidRPr="00884BFD" w:rsidRDefault="00EE0D8B" w:rsidP="006F4B7D">
            <w:pPr>
              <w:spacing w:after="0" w:line="240" w:lineRule="auto"/>
              <w:jc w:val="both"/>
              <w:rPr>
                <w:rStyle w:val="docbody1"/>
                <w:szCs w:val="24"/>
                <w:lang w:val="ru-RU"/>
              </w:rPr>
            </w:pPr>
            <w:r w:rsidRPr="00884BFD">
              <w:rPr>
                <w:rStyle w:val="docbody1"/>
                <w:szCs w:val="24"/>
                <w:lang w:val="ru-RU"/>
              </w:rPr>
              <w:t>Выявлены незначительные нарушения норм и правил пожарной безопасности, в которых имеется состав правонарушения</w:t>
            </w:r>
          </w:p>
        </w:tc>
        <w:tc>
          <w:tcPr>
            <w:tcW w:w="2715" w:type="dxa"/>
          </w:tcPr>
          <w:p w:rsidR="00EE0D8B" w:rsidRPr="00884BFD" w:rsidRDefault="00EE0D8B" w:rsidP="006F4B7D">
            <w:pPr>
              <w:spacing w:after="0" w:line="240" w:lineRule="auto"/>
              <w:jc w:val="center"/>
              <w:rPr>
                <w:rStyle w:val="docbody1"/>
                <w:szCs w:val="24"/>
              </w:rPr>
            </w:pPr>
            <w:r w:rsidRPr="00884BFD">
              <w:rPr>
                <w:rStyle w:val="docbody1"/>
                <w:szCs w:val="24"/>
              </w:rPr>
              <w:t>2</w:t>
            </w:r>
          </w:p>
        </w:tc>
      </w:tr>
      <w:tr w:rsidR="00EE0D8B" w:rsidRPr="00884BFD" w:rsidTr="00021CAD">
        <w:trPr>
          <w:trHeight w:val="333"/>
        </w:trPr>
        <w:tc>
          <w:tcPr>
            <w:tcW w:w="6629" w:type="dxa"/>
          </w:tcPr>
          <w:p w:rsidR="00EE0D8B" w:rsidRPr="00884BFD" w:rsidRDefault="00EE0D8B" w:rsidP="006F4B7D">
            <w:pPr>
              <w:spacing w:after="0" w:line="240" w:lineRule="auto"/>
              <w:jc w:val="both"/>
              <w:rPr>
                <w:rStyle w:val="docbody1"/>
                <w:szCs w:val="24"/>
                <w:lang w:val="ru-RU"/>
              </w:rPr>
            </w:pPr>
            <w:r w:rsidRPr="00884BFD">
              <w:rPr>
                <w:rStyle w:val="docbody1"/>
                <w:szCs w:val="24"/>
                <w:lang w:val="ru-RU"/>
              </w:rPr>
              <w:t>Выявлены нарушения норм и правил пожарной безопасности в теплоэнергетической системе, которые могут служить источником возникновения пожара с причинением материального ущерба</w:t>
            </w:r>
          </w:p>
        </w:tc>
        <w:tc>
          <w:tcPr>
            <w:tcW w:w="2715" w:type="dxa"/>
          </w:tcPr>
          <w:p w:rsidR="00EE0D8B" w:rsidRPr="00884BFD" w:rsidRDefault="00EE0D8B" w:rsidP="006F4B7D">
            <w:pPr>
              <w:spacing w:after="0" w:line="240" w:lineRule="auto"/>
              <w:jc w:val="center"/>
              <w:rPr>
                <w:rStyle w:val="docbody1"/>
                <w:szCs w:val="24"/>
              </w:rPr>
            </w:pPr>
            <w:r w:rsidRPr="00884BFD">
              <w:rPr>
                <w:rStyle w:val="docbody1"/>
                <w:szCs w:val="24"/>
              </w:rPr>
              <w:t>3</w:t>
            </w:r>
          </w:p>
        </w:tc>
      </w:tr>
      <w:tr w:rsidR="00EE0D8B" w:rsidRPr="00884BFD" w:rsidTr="00021CAD">
        <w:trPr>
          <w:trHeight w:val="333"/>
        </w:trPr>
        <w:tc>
          <w:tcPr>
            <w:tcW w:w="6629" w:type="dxa"/>
          </w:tcPr>
          <w:p w:rsidR="00EE0D8B" w:rsidRPr="00884BFD" w:rsidRDefault="00EE0D8B" w:rsidP="006F4B7D">
            <w:pPr>
              <w:spacing w:after="0" w:line="240" w:lineRule="auto"/>
              <w:jc w:val="both"/>
              <w:rPr>
                <w:rStyle w:val="docbody1"/>
                <w:szCs w:val="24"/>
                <w:lang w:val="ru-RU"/>
              </w:rPr>
            </w:pPr>
            <w:r w:rsidRPr="00884BFD">
              <w:rPr>
                <w:rStyle w:val="docbody1"/>
                <w:szCs w:val="24"/>
                <w:lang w:val="ru-RU"/>
              </w:rPr>
              <w:t>Выявлены нарушения норм и правил пожарной безопасности в конструктивных, объемных и инженерно-технических решениях, а также в производственном процессе, которые могут служить источником возникновения пожара с причинением материального ущерба</w:t>
            </w:r>
          </w:p>
        </w:tc>
        <w:tc>
          <w:tcPr>
            <w:tcW w:w="2715" w:type="dxa"/>
          </w:tcPr>
          <w:p w:rsidR="00EE0D8B" w:rsidRPr="00884BFD" w:rsidRDefault="00EE0D8B" w:rsidP="006F4B7D">
            <w:pPr>
              <w:spacing w:after="0" w:line="240" w:lineRule="auto"/>
              <w:jc w:val="center"/>
              <w:rPr>
                <w:rStyle w:val="docbody1"/>
                <w:szCs w:val="24"/>
              </w:rPr>
            </w:pPr>
            <w:r w:rsidRPr="00884BFD">
              <w:rPr>
                <w:rStyle w:val="docbody1"/>
                <w:szCs w:val="24"/>
              </w:rPr>
              <w:t>4</w:t>
            </w:r>
          </w:p>
        </w:tc>
      </w:tr>
      <w:tr w:rsidR="00EE0D8B" w:rsidRPr="00884BFD" w:rsidTr="00021CAD">
        <w:trPr>
          <w:trHeight w:val="333"/>
        </w:trPr>
        <w:tc>
          <w:tcPr>
            <w:tcW w:w="6629" w:type="dxa"/>
          </w:tcPr>
          <w:p w:rsidR="00EE0D8B" w:rsidRPr="00884BFD" w:rsidRDefault="00EE0D8B" w:rsidP="006F4B7D">
            <w:pPr>
              <w:spacing w:after="0" w:line="240" w:lineRule="auto"/>
              <w:jc w:val="both"/>
              <w:rPr>
                <w:rStyle w:val="docbody1"/>
                <w:szCs w:val="24"/>
                <w:lang w:val="ru-RU"/>
              </w:rPr>
            </w:pPr>
            <w:r w:rsidRPr="00884BFD">
              <w:rPr>
                <w:rStyle w:val="docbody1"/>
                <w:szCs w:val="24"/>
                <w:lang w:val="ru-RU"/>
              </w:rPr>
              <w:t>Выявлены отсутствие средств для тушения пожара, а также грубые нарушения норм и правил пожарной безопасности в конструктивных, объемных и инженерно-технических решениях и в производственном процессе, которые могут служить источником возникновения пожара и подвергнуть опасности жизни и здоровье людей</w:t>
            </w:r>
          </w:p>
        </w:tc>
        <w:tc>
          <w:tcPr>
            <w:tcW w:w="2715" w:type="dxa"/>
          </w:tcPr>
          <w:p w:rsidR="00EE0D8B" w:rsidRPr="00884BFD" w:rsidRDefault="00EE0D8B" w:rsidP="006F4B7D">
            <w:pPr>
              <w:spacing w:after="0" w:line="240" w:lineRule="auto"/>
              <w:jc w:val="center"/>
              <w:rPr>
                <w:rStyle w:val="docbody1"/>
                <w:szCs w:val="24"/>
              </w:rPr>
            </w:pPr>
            <w:r w:rsidRPr="00884BFD">
              <w:rPr>
                <w:rStyle w:val="docbody1"/>
                <w:szCs w:val="24"/>
              </w:rPr>
              <w:t>5</w:t>
            </w:r>
          </w:p>
        </w:tc>
      </w:tr>
    </w:tbl>
    <w:p w:rsidR="00EE0D8B" w:rsidRPr="00DD683E" w:rsidRDefault="00EE0D8B" w:rsidP="006F4B7D">
      <w:pPr>
        <w:autoSpaceDE w:val="0"/>
        <w:autoSpaceDN w:val="0"/>
        <w:adjustRightInd w:val="0"/>
        <w:spacing w:after="0" w:line="240" w:lineRule="auto"/>
        <w:ind w:firstLine="540"/>
        <w:jc w:val="both"/>
        <w:rPr>
          <w:rStyle w:val="docbody1"/>
          <w:b/>
          <w:szCs w:val="24"/>
        </w:rPr>
      </w:pPr>
      <w:r w:rsidRPr="00DD683E">
        <w:rPr>
          <w:rStyle w:val="docbody1"/>
          <w:b/>
          <w:szCs w:val="24"/>
        </w:rPr>
        <w:t>4)</w:t>
      </w:r>
      <w:r w:rsidRPr="00DD683E">
        <w:rPr>
          <w:rStyle w:val="docbody1"/>
          <w:szCs w:val="24"/>
        </w:rPr>
        <w:t xml:space="preserve"> </w:t>
      </w:r>
      <w:r w:rsidRPr="00DD683E">
        <w:rPr>
          <w:rStyle w:val="docbody1"/>
          <w:b/>
          <w:szCs w:val="24"/>
        </w:rPr>
        <w:t>пожарная безопасность.</w:t>
      </w:r>
    </w:p>
    <w:p w:rsidR="00EE0D8B" w:rsidRPr="00DD683E" w:rsidRDefault="00EE0D8B" w:rsidP="006F4B7D">
      <w:pPr>
        <w:autoSpaceDE w:val="0"/>
        <w:autoSpaceDN w:val="0"/>
        <w:adjustRightInd w:val="0"/>
        <w:spacing w:after="0" w:line="240" w:lineRule="auto"/>
        <w:ind w:firstLine="540"/>
        <w:jc w:val="both"/>
        <w:rPr>
          <w:rStyle w:val="docbody1"/>
          <w:rFonts w:eastAsia="FranklinGothic-MediumCond"/>
          <w:szCs w:val="24"/>
          <w:lang w:val="ru-RU"/>
        </w:rPr>
      </w:pPr>
      <w:r w:rsidRPr="00DD683E">
        <w:rPr>
          <w:rStyle w:val="docbody1"/>
          <w:i/>
          <w:szCs w:val="24"/>
          <w:lang w:val="ru-RU"/>
        </w:rPr>
        <w:t>Общее основание:</w:t>
      </w:r>
      <w:r w:rsidRPr="00DD683E">
        <w:rPr>
          <w:rStyle w:val="docbody1"/>
          <w:b/>
          <w:szCs w:val="24"/>
          <w:lang w:val="ru-RU"/>
        </w:rPr>
        <w:t xml:space="preserve"> </w:t>
      </w:r>
      <w:r w:rsidRPr="00DD683E">
        <w:rPr>
          <w:rStyle w:val="docbody1"/>
          <w:szCs w:val="24"/>
          <w:lang w:val="ru-RU"/>
        </w:rPr>
        <w:t>представляет собой единое целое специальной деятельности –</w:t>
      </w:r>
      <w:r w:rsidRPr="00DD683E">
        <w:rPr>
          <w:rStyle w:val="docbody1"/>
          <w:rFonts w:eastAsia="FranklinGothic-MediumCond"/>
          <w:szCs w:val="24"/>
          <w:lang w:val="ru-RU"/>
        </w:rPr>
        <w:t xml:space="preserve"> организационных, технических, оперативных, гуманитарных и информационных мер и задач, планируемых и организуемых с целью предупреждения и снижения рисков возникновения пожаров, а также своевременной эвакуации и спасения подвергающихся опасности людей, защиты материальных ценностей и окружающей среды (</w:t>
      </w:r>
      <w:r w:rsidRPr="00DD683E">
        <w:rPr>
          <w:rStyle w:val="docbody1"/>
          <w:szCs w:val="24"/>
          <w:lang w:val="ru-RU"/>
        </w:rPr>
        <w:t>таблица 4</w:t>
      </w:r>
      <w:r w:rsidRPr="00DD683E">
        <w:rPr>
          <w:rStyle w:val="docbody1"/>
          <w:rFonts w:eastAsia="FranklinGothic-MediumCond"/>
          <w:szCs w:val="24"/>
          <w:lang w:val="ru-RU"/>
        </w:rPr>
        <w:t>).</w:t>
      </w:r>
    </w:p>
    <w:p w:rsidR="00EE0D8B" w:rsidRPr="00DD683E" w:rsidRDefault="00EE0D8B" w:rsidP="006F4B7D">
      <w:pPr>
        <w:autoSpaceDE w:val="0"/>
        <w:autoSpaceDN w:val="0"/>
        <w:adjustRightInd w:val="0"/>
        <w:spacing w:after="0" w:line="240" w:lineRule="auto"/>
        <w:jc w:val="both"/>
        <w:rPr>
          <w:rStyle w:val="docbody1"/>
          <w:rFonts w:eastAsia="FranklinGothic-MediumCond"/>
          <w:szCs w:val="24"/>
          <w:lang w:val="ru-RU"/>
        </w:rPr>
      </w:pPr>
    </w:p>
    <w:p w:rsidR="00EE0D8B" w:rsidRPr="00DD683E" w:rsidRDefault="00EE0D8B" w:rsidP="006F4B7D">
      <w:pPr>
        <w:autoSpaceDE w:val="0"/>
        <w:autoSpaceDN w:val="0"/>
        <w:adjustRightInd w:val="0"/>
        <w:spacing w:after="0" w:line="240" w:lineRule="auto"/>
        <w:jc w:val="right"/>
        <w:rPr>
          <w:rStyle w:val="docbody1"/>
          <w:szCs w:val="24"/>
        </w:rPr>
      </w:pPr>
      <w:r w:rsidRPr="00DD683E">
        <w:rPr>
          <w:rStyle w:val="docbody1"/>
          <w:szCs w:val="24"/>
        </w:rPr>
        <w:t>Таблица 4</w:t>
      </w:r>
    </w:p>
    <w:tbl>
      <w:tblPr>
        <w:tblW w:w="0" w:type="auto"/>
        <w:jc w:val="center"/>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7"/>
        <w:gridCol w:w="2871"/>
      </w:tblGrid>
      <w:tr w:rsidR="00EE0D8B" w:rsidRPr="00884BFD" w:rsidTr="006F4B7D">
        <w:trPr>
          <w:jc w:val="center"/>
        </w:trPr>
        <w:tc>
          <w:tcPr>
            <w:tcW w:w="6337" w:type="dxa"/>
          </w:tcPr>
          <w:p w:rsidR="00EE0D8B" w:rsidRPr="00884BFD" w:rsidRDefault="00EE0D8B" w:rsidP="006F4B7D">
            <w:pPr>
              <w:spacing w:after="0" w:line="240" w:lineRule="auto"/>
              <w:jc w:val="center"/>
              <w:rPr>
                <w:rStyle w:val="docbody1"/>
                <w:b/>
                <w:szCs w:val="24"/>
              </w:rPr>
            </w:pPr>
            <w:r w:rsidRPr="00884BFD">
              <w:rPr>
                <w:rStyle w:val="docbody1"/>
                <w:b/>
                <w:szCs w:val="24"/>
              </w:rPr>
              <w:t>Виды объектов</w:t>
            </w:r>
          </w:p>
        </w:tc>
        <w:tc>
          <w:tcPr>
            <w:tcW w:w="2871" w:type="dxa"/>
          </w:tcPr>
          <w:p w:rsidR="00EE0D8B" w:rsidRPr="00884BFD" w:rsidRDefault="00EE0D8B" w:rsidP="006F4B7D">
            <w:pPr>
              <w:spacing w:after="0" w:line="240" w:lineRule="auto"/>
              <w:jc w:val="center"/>
              <w:rPr>
                <w:rStyle w:val="docbody1"/>
                <w:b/>
                <w:szCs w:val="24"/>
              </w:rPr>
            </w:pPr>
            <w:r w:rsidRPr="00884BFD">
              <w:rPr>
                <w:rFonts w:ascii="Times New Roman" w:hAnsi="Times New Roman"/>
                <w:b/>
                <w:color w:val="000000"/>
                <w:sz w:val="24"/>
                <w:szCs w:val="24"/>
              </w:rPr>
              <w:t>Уровень риска</w:t>
            </w:r>
          </w:p>
        </w:tc>
      </w:tr>
      <w:tr w:rsidR="00EE0D8B" w:rsidRPr="00884BFD" w:rsidTr="006F4B7D">
        <w:trPr>
          <w:jc w:val="center"/>
        </w:trPr>
        <w:tc>
          <w:tcPr>
            <w:tcW w:w="6337" w:type="dxa"/>
          </w:tcPr>
          <w:p w:rsidR="00EE0D8B" w:rsidRPr="00884BFD" w:rsidRDefault="00EE0D8B" w:rsidP="006F4B7D">
            <w:pPr>
              <w:spacing w:after="0" w:line="240" w:lineRule="auto"/>
              <w:rPr>
                <w:rStyle w:val="docbody1"/>
                <w:szCs w:val="24"/>
              </w:rPr>
            </w:pPr>
            <w:r w:rsidRPr="00884BFD">
              <w:rPr>
                <w:rStyle w:val="docbody1"/>
                <w:szCs w:val="24"/>
              </w:rPr>
              <w:t xml:space="preserve">Взрыво-пожароопасные объекты </w:t>
            </w:r>
          </w:p>
        </w:tc>
        <w:tc>
          <w:tcPr>
            <w:tcW w:w="2871" w:type="dxa"/>
          </w:tcPr>
          <w:p w:rsidR="00EE0D8B" w:rsidRPr="00884BFD" w:rsidRDefault="00EE0D8B" w:rsidP="006F4B7D">
            <w:pPr>
              <w:spacing w:after="0" w:line="240" w:lineRule="auto"/>
              <w:jc w:val="center"/>
              <w:rPr>
                <w:rStyle w:val="docbody1"/>
                <w:szCs w:val="24"/>
              </w:rPr>
            </w:pPr>
            <w:r w:rsidRPr="00884BFD">
              <w:rPr>
                <w:rStyle w:val="docbody1"/>
                <w:szCs w:val="24"/>
              </w:rPr>
              <w:t>5</w:t>
            </w:r>
          </w:p>
        </w:tc>
      </w:tr>
      <w:tr w:rsidR="00EE0D8B" w:rsidRPr="00884BFD" w:rsidTr="006F4B7D">
        <w:trPr>
          <w:jc w:val="center"/>
        </w:trPr>
        <w:tc>
          <w:tcPr>
            <w:tcW w:w="6337" w:type="dxa"/>
          </w:tcPr>
          <w:p w:rsidR="00EE0D8B" w:rsidRPr="00884BFD" w:rsidRDefault="00EE0D8B" w:rsidP="006F4B7D">
            <w:pPr>
              <w:spacing w:after="0" w:line="240" w:lineRule="auto"/>
              <w:rPr>
                <w:rStyle w:val="docbody1"/>
                <w:szCs w:val="24"/>
                <w:lang w:val="ru-RU"/>
              </w:rPr>
            </w:pPr>
            <w:r w:rsidRPr="00884BFD">
              <w:rPr>
                <w:rStyle w:val="docbody1"/>
                <w:szCs w:val="24"/>
                <w:lang w:val="ru-RU"/>
              </w:rPr>
              <w:t>Объекты отдыха и обслуживания населения</w:t>
            </w:r>
          </w:p>
        </w:tc>
        <w:tc>
          <w:tcPr>
            <w:tcW w:w="2871" w:type="dxa"/>
          </w:tcPr>
          <w:p w:rsidR="00EE0D8B" w:rsidRPr="00884BFD" w:rsidRDefault="00EE0D8B" w:rsidP="006F4B7D">
            <w:pPr>
              <w:spacing w:after="0" w:line="240" w:lineRule="auto"/>
              <w:jc w:val="center"/>
              <w:rPr>
                <w:rStyle w:val="docbody1"/>
                <w:szCs w:val="24"/>
              </w:rPr>
            </w:pPr>
            <w:r w:rsidRPr="00884BFD">
              <w:rPr>
                <w:rStyle w:val="docbody1"/>
                <w:szCs w:val="24"/>
              </w:rPr>
              <w:t>4</w:t>
            </w:r>
          </w:p>
        </w:tc>
      </w:tr>
      <w:tr w:rsidR="00EE0D8B" w:rsidRPr="00884BFD" w:rsidTr="006F4B7D">
        <w:trPr>
          <w:jc w:val="center"/>
        </w:trPr>
        <w:tc>
          <w:tcPr>
            <w:tcW w:w="6337" w:type="dxa"/>
          </w:tcPr>
          <w:p w:rsidR="00EE0D8B" w:rsidRPr="00884BFD" w:rsidRDefault="00EE0D8B" w:rsidP="006F4B7D">
            <w:pPr>
              <w:spacing w:after="0" w:line="240" w:lineRule="auto"/>
              <w:rPr>
                <w:rStyle w:val="docbody1"/>
                <w:szCs w:val="24"/>
              </w:rPr>
            </w:pPr>
            <w:r w:rsidRPr="00884BFD">
              <w:rPr>
                <w:rStyle w:val="docbody1"/>
                <w:szCs w:val="24"/>
              </w:rPr>
              <w:t>Производственные и складские объекты</w:t>
            </w:r>
          </w:p>
        </w:tc>
        <w:tc>
          <w:tcPr>
            <w:tcW w:w="2871" w:type="dxa"/>
          </w:tcPr>
          <w:p w:rsidR="00EE0D8B" w:rsidRPr="00884BFD" w:rsidRDefault="00EE0D8B" w:rsidP="006F4B7D">
            <w:pPr>
              <w:spacing w:after="0" w:line="240" w:lineRule="auto"/>
              <w:jc w:val="center"/>
              <w:rPr>
                <w:rStyle w:val="docbody1"/>
                <w:szCs w:val="24"/>
              </w:rPr>
            </w:pPr>
            <w:r w:rsidRPr="00884BFD">
              <w:rPr>
                <w:rStyle w:val="docbody1"/>
                <w:szCs w:val="24"/>
              </w:rPr>
              <w:t>3</w:t>
            </w:r>
          </w:p>
        </w:tc>
      </w:tr>
      <w:tr w:rsidR="00EE0D8B" w:rsidRPr="00884BFD" w:rsidTr="006F4B7D">
        <w:trPr>
          <w:jc w:val="center"/>
        </w:trPr>
        <w:tc>
          <w:tcPr>
            <w:tcW w:w="6337" w:type="dxa"/>
          </w:tcPr>
          <w:p w:rsidR="00EE0D8B" w:rsidRPr="00884BFD" w:rsidRDefault="00EE0D8B" w:rsidP="006F4B7D">
            <w:pPr>
              <w:spacing w:after="0" w:line="240" w:lineRule="auto"/>
              <w:rPr>
                <w:rStyle w:val="docbody1"/>
                <w:szCs w:val="24"/>
                <w:lang w:val="ru-RU"/>
              </w:rPr>
            </w:pPr>
            <w:r w:rsidRPr="00884BFD">
              <w:rPr>
                <w:rStyle w:val="docbody1"/>
                <w:szCs w:val="24"/>
                <w:lang w:val="ru-RU"/>
              </w:rPr>
              <w:t>Объекты с пониженным риском возникновения пожара</w:t>
            </w:r>
          </w:p>
        </w:tc>
        <w:tc>
          <w:tcPr>
            <w:tcW w:w="2871" w:type="dxa"/>
          </w:tcPr>
          <w:p w:rsidR="00EE0D8B" w:rsidRPr="00884BFD" w:rsidRDefault="00EE0D8B" w:rsidP="006F4B7D">
            <w:pPr>
              <w:spacing w:after="0" w:line="240" w:lineRule="auto"/>
              <w:jc w:val="center"/>
              <w:rPr>
                <w:rStyle w:val="docbody1"/>
                <w:szCs w:val="24"/>
              </w:rPr>
            </w:pPr>
            <w:r w:rsidRPr="00884BFD">
              <w:rPr>
                <w:rStyle w:val="docbody1"/>
                <w:szCs w:val="24"/>
              </w:rPr>
              <w:t>2</w:t>
            </w:r>
          </w:p>
        </w:tc>
      </w:tr>
      <w:tr w:rsidR="00EE0D8B" w:rsidRPr="00884BFD" w:rsidTr="006F4B7D">
        <w:trPr>
          <w:jc w:val="center"/>
        </w:trPr>
        <w:tc>
          <w:tcPr>
            <w:tcW w:w="6337" w:type="dxa"/>
          </w:tcPr>
          <w:p w:rsidR="00EE0D8B" w:rsidRPr="00884BFD" w:rsidRDefault="00EE0D8B" w:rsidP="006F4B7D">
            <w:pPr>
              <w:spacing w:after="0" w:line="240" w:lineRule="auto"/>
              <w:rPr>
                <w:rStyle w:val="docbody1"/>
                <w:szCs w:val="24"/>
              </w:rPr>
            </w:pPr>
            <w:r w:rsidRPr="00884BFD">
              <w:rPr>
                <w:rStyle w:val="docbody1"/>
                <w:szCs w:val="24"/>
              </w:rPr>
              <w:t xml:space="preserve">Другие объекты </w:t>
            </w:r>
          </w:p>
        </w:tc>
        <w:tc>
          <w:tcPr>
            <w:tcW w:w="2871" w:type="dxa"/>
          </w:tcPr>
          <w:p w:rsidR="00EE0D8B" w:rsidRPr="00884BFD" w:rsidRDefault="00EE0D8B" w:rsidP="006F4B7D">
            <w:pPr>
              <w:spacing w:after="0" w:line="240" w:lineRule="auto"/>
              <w:jc w:val="center"/>
              <w:rPr>
                <w:rStyle w:val="docbody1"/>
                <w:szCs w:val="24"/>
              </w:rPr>
            </w:pPr>
            <w:r w:rsidRPr="00884BFD">
              <w:rPr>
                <w:rStyle w:val="docbody1"/>
                <w:szCs w:val="24"/>
              </w:rPr>
              <w:t>1</w:t>
            </w:r>
          </w:p>
        </w:tc>
      </w:tr>
    </w:tbl>
    <w:p w:rsidR="00EE0D8B" w:rsidRPr="00DD683E" w:rsidRDefault="00EE0D8B" w:rsidP="006F4B7D">
      <w:pPr>
        <w:spacing w:after="0" w:line="240" w:lineRule="auto"/>
        <w:jc w:val="both"/>
        <w:rPr>
          <w:rStyle w:val="docbody1"/>
          <w:szCs w:val="24"/>
        </w:rPr>
      </w:pPr>
    </w:p>
    <w:p w:rsidR="00EE0D8B" w:rsidRPr="00DD683E" w:rsidRDefault="00EE0D8B" w:rsidP="006F4B7D">
      <w:pPr>
        <w:spacing w:after="0" w:line="240" w:lineRule="auto"/>
        <w:ind w:firstLine="540"/>
        <w:jc w:val="both"/>
        <w:rPr>
          <w:rStyle w:val="docbody1"/>
          <w:szCs w:val="24"/>
          <w:lang w:val="ru-RU"/>
        </w:rPr>
      </w:pPr>
      <w:r w:rsidRPr="00DD683E">
        <w:rPr>
          <w:rStyle w:val="docbody1"/>
          <w:szCs w:val="24"/>
        </w:rPr>
        <w:t>a</w:t>
      </w:r>
      <w:r w:rsidRPr="00DD683E">
        <w:rPr>
          <w:rStyle w:val="docbody1"/>
          <w:szCs w:val="24"/>
          <w:lang w:val="ru-RU"/>
        </w:rPr>
        <w:t>) Взрыво-пожароопасные объекты: автозаправочные станции, склады нефтепродуктов и легковоспламеняющихся жидкостей, газонаполнительные станции.</w:t>
      </w:r>
    </w:p>
    <w:p w:rsidR="00EE0D8B" w:rsidRPr="00DD683E" w:rsidRDefault="00EE0D8B" w:rsidP="006F4B7D">
      <w:pPr>
        <w:spacing w:after="0" w:line="240" w:lineRule="auto"/>
        <w:ind w:firstLine="540"/>
        <w:jc w:val="both"/>
        <w:rPr>
          <w:rStyle w:val="docbody1"/>
          <w:szCs w:val="24"/>
          <w:lang w:val="ru-RU"/>
        </w:rPr>
      </w:pPr>
      <w:r w:rsidRPr="00DD683E">
        <w:rPr>
          <w:rStyle w:val="docbody1"/>
          <w:szCs w:val="24"/>
        </w:rPr>
        <w:t>b</w:t>
      </w:r>
      <w:r w:rsidRPr="00DD683E">
        <w:rPr>
          <w:rStyle w:val="docbody1"/>
          <w:szCs w:val="24"/>
          <w:lang w:val="ru-RU"/>
        </w:rPr>
        <w:t>) Объекты отдыха и обслуживания населения: многоэтажные здания, медицинские учреждения, учебные заведения, коммерческие центры, супермаркеты, торговые помещения, ночные клубы, кинотеатры, рестораны, церемониальные залы, детские лагеря, спортивные клубы, сауны.</w:t>
      </w:r>
    </w:p>
    <w:p w:rsidR="00EE0D8B" w:rsidRPr="00DD683E" w:rsidRDefault="00EE0D8B" w:rsidP="006F4B7D">
      <w:pPr>
        <w:spacing w:after="0" w:line="240" w:lineRule="auto"/>
        <w:ind w:firstLine="540"/>
        <w:jc w:val="both"/>
        <w:rPr>
          <w:rStyle w:val="docbody1"/>
          <w:szCs w:val="24"/>
          <w:lang w:val="ru-RU"/>
        </w:rPr>
      </w:pPr>
      <w:r w:rsidRPr="00DD683E">
        <w:rPr>
          <w:rStyle w:val="docbody1"/>
          <w:szCs w:val="24"/>
        </w:rPr>
        <w:t>c</w:t>
      </w:r>
      <w:r w:rsidRPr="00DD683E">
        <w:rPr>
          <w:rStyle w:val="docbody1"/>
          <w:szCs w:val="24"/>
          <w:lang w:val="ru-RU"/>
        </w:rPr>
        <w:t>) Производственные и складские объекты: фабрики, заводы, комбинаты, ателье, пекарни, мельницы, маслобойни, склады.</w:t>
      </w:r>
    </w:p>
    <w:p w:rsidR="00EE0D8B" w:rsidRPr="00DD683E" w:rsidRDefault="00EE0D8B" w:rsidP="006F4B7D">
      <w:pPr>
        <w:spacing w:after="0" w:line="240" w:lineRule="auto"/>
        <w:ind w:firstLine="540"/>
        <w:jc w:val="both"/>
        <w:rPr>
          <w:rStyle w:val="docbody1"/>
          <w:szCs w:val="24"/>
          <w:lang w:val="ru-RU"/>
        </w:rPr>
      </w:pPr>
      <w:r w:rsidRPr="00DD683E">
        <w:rPr>
          <w:rStyle w:val="docbody1"/>
          <w:szCs w:val="24"/>
        </w:rPr>
        <w:t>d</w:t>
      </w:r>
      <w:r w:rsidRPr="00DD683E">
        <w:rPr>
          <w:rStyle w:val="docbody1"/>
          <w:szCs w:val="24"/>
          <w:lang w:val="ru-RU"/>
        </w:rPr>
        <w:t>) Объекты с пониженным риском возникновения пожара: административные здания, магазины, столовые, бары, гостиницы.</w:t>
      </w:r>
    </w:p>
    <w:p w:rsidR="00EE0D8B" w:rsidRDefault="00EE0D8B" w:rsidP="006F4B7D">
      <w:pPr>
        <w:spacing w:after="0" w:line="240" w:lineRule="auto"/>
        <w:ind w:firstLine="540"/>
        <w:jc w:val="both"/>
        <w:rPr>
          <w:rStyle w:val="docbody1"/>
          <w:szCs w:val="24"/>
          <w:lang w:val="ru-RU"/>
        </w:rPr>
      </w:pPr>
      <w:r w:rsidRPr="00DD683E">
        <w:rPr>
          <w:rStyle w:val="docbody1"/>
          <w:szCs w:val="24"/>
        </w:rPr>
        <w:t>e</w:t>
      </w:r>
      <w:r w:rsidRPr="00DD683E">
        <w:rPr>
          <w:rStyle w:val="docbody1"/>
          <w:szCs w:val="24"/>
          <w:lang w:val="ru-RU"/>
        </w:rPr>
        <w:t>) Другие объекты:– объекты которые не отображены в предыдущих пунктах.</w:t>
      </w:r>
    </w:p>
    <w:p w:rsidR="00EE0D8B" w:rsidRDefault="00EE0D8B" w:rsidP="006F4B7D">
      <w:pPr>
        <w:spacing w:after="0" w:line="240" w:lineRule="auto"/>
        <w:ind w:firstLine="540"/>
        <w:jc w:val="both"/>
        <w:rPr>
          <w:rFonts w:ascii="Times New Roman" w:hAnsi="Times New Roman"/>
          <w:sz w:val="24"/>
          <w:szCs w:val="24"/>
          <w:lang w:val="ru-RU"/>
        </w:rPr>
      </w:pPr>
      <w:r w:rsidRPr="006F4B7D">
        <w:rPr>
          <w:rFonts w:ascii="Times New Roman" w:hAnsi="Times New Roman"/>
          <w:b/>
          <w:sz w:val="24"/>
          <w:szCs w:val="24"/>
        </w:rPr>
        <w:t>5) площадь объекта.</w:t>
      </w:r>
      <w:r w:rsidRPr="006F4B7D">
        <w:rPr>
          <w:rFonts w:ascii="Times New Roman" w:hAnsi="Times New Roman"/>
          <w:sz w:val="24"/>
          <w:szCs w:val="24"/>
        </w:rPr>
        <w:t xml:space="preserve"> Степень риска определяется в зависимости от общей площади объекта.  Так, по мере увеличения площади объекта возрастает вероятность распространения пожара по всей площади строения и  возникновения крупного пожара, с созданием  опасности для жизни и здоровья людей и причинения значительного материального ущерба.</w:t>
      </w:r>
    </w:p>
    <w:p w:rsidR="00EE0D8B" w:rsidRPr="006F4B7D" w:rsidRDefault="00EE0D8B" w:rsidP="006F4B7D">
      <w:pPr>
        <w:spacing w:after="0" w:line="240" w:lineRule="auto"/>
        <w:ind w:firstLine="540"/>
        <w:jc w:val="both"/>
        <w:rPr>
          <w:rFonts w:ascii="Times New Roman" w:hAnsi="Times New Roman"/>
          <w:sz w:val="24"/>
          <w:szCs w:val="24"/>
          <w:lang w:val="ru-RU"/>
        </w:rPr>
      </w:pPr>
      <w:r w:rsidRPr="006F4B7D">
        <w:rPr>
          <w:rFonts w:ascii="Times New Roman" w:hAnsi="Times New Roman"/>
          <w:sz w:val="24"/>
          <w:szCs w:val="24"/>
          <w:lang w:val="ru-RU"/>
        </w:rPr>
        <w:t xml:space="preserve"> Категории опасности в зависимости от площади объекта представлены в таблице</w:t>
      </w:r>
      <w:r w:rsidRPr="006F4B7D">
        <w:rPr>
          <w:rFonts w:ascii="Times New Roman" w:hAnsi="Times New Roman"/>
          <w:sz w:val="24"/>
          <w:szCs w:val="24"/>
        </w:rPr>
        <w:t> </w:t>
      </w:r>
      <w:r w:rsidRPr="006F4B7D">
        <w:rPr>
          <w:rFonts w:ascii="Times New Roman" w:hAnsi="Times New Roman"/>
          <w:sz w:val="24"/>
          <w:szCs w:val="24"/>
          <w:lang w:val="ru-RU"/>
        </w:rPr>
        <w:t xml:space="preserve"> 5.</w:t>
      </w:r>
      <w:r w:rsidRPr="006F4B7D">
        <w:rPr>
          <w:rFonts w:ascii="Times New Roman" w:hAnsi="Times New Roman"/>
          <w:sz w:val="24"/>
          <w:szCs w:val="24"/>
        </w:rPr>
        <w:t> </w:t>
      </w:r>
      <w:r w:rsidRPr="006F4B7D">
        <w:rPr>
          <w:rFonts w:ascii="Times New Roman" w:hAnsi="Times New Roman"/>
          <w:sz w:val="24"/>
          <w:szCs w:val="24"/>
          <w:lang w:val="ru-RU"/>
        </w:rPr>
        <w:t xml:space="preserve"> </w:t>
      </w:r>
    </w:p>
    <w:p w:rsidR="00EE0D8B" w:rsidRDefault="00EE0D8B" w:rsidP="006F4B7D">
      <w:pPr>
        <w:spacing w:after="0" w:line="240" w:lineRule="auto"/>
        <w:jc w:val="both"/>
        <w:rPr>
          <w:rFonts w:ascii="Times New Roman" w:hAnsi="Times New Roman"/>
          <w:sz w:val="24"/>
          <w:szCs w:val="24"/>
          <w:lang w:val="ru-RU"/>
        </w:rPr>
      </w:pPr>
    </w:p>
    <w:p w:rsidR="00EE0D8B" w:rsidRPr="006F4B7D" w:rsidRDefault="00EE0D8B" w:rsidP="006F4B7D">
      <w:pPr>
        <w:spacing w:after="0" w:line="240" w:lineRule="auto"/>
        <w:jc w:val="right"/>
        <w:rPr>
          <w:rFonts w:ascii="Times New Roman" w:hAnsi="Times New Roman"/>
          <w:sz w:val="24"/>
          <w:szCs w:val="24"/>
        </w:rPr>
      </w:pPr>
      <w:r w:rsidRPr="006F4B7D">
        <w:rPr>
          <w:rFonts w:ascii="Times New Roman" w:hAnsi="Times New Roman"/>
          <w:sz w:val="24"/>
          <w:szCs w:val="24"/>
        </w:rPr>
        <w:t>Таблица 5</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685"/>
        <w:gridCol w:w="2160"/>
      </w:tblGrid>
      <w:tr w:rsidR="00EE0D8B" w:rsidRPr="006F4B7D" w:rsidTr="006F4B7D">
        <w:trPr>
          <w:tblCellSpacing w:w="0" w:type="dxa"/>
          <w:jc w:val="center"/>
        </w:trPr>
        <w:tc>
          <w:tcPr>
            <w:tcW w:w="5685" w:type="dxa"/>
            <w:tcBorders>
              <w:top w:val="single" w:sz="4" w:space="0" w:color="auto"/>
              <w:left w:val="single" w:sz="4" w:space="0" w:color="auto"/>
              <w:bottom w:val="single" w:sz="4" w:space="0" w:color="auto"/>
              <w:right w:val="single" w:sz="4" w:space="0" w:color="auto"/>
            </w:tcBorders>
          </w:tcPr>
          <w:p w:rsidR="00EE0D8B" w:rsidRDefault="00EE0D8B" w:rsidP="006F4B7D">
            <w:pPr>
              <w:spacing w:after="0" w:line="240" w:lineRule="auto"/>
              <w:jc w:val="center"/>
              <w:rPr>
                <w:rFonts w:ascii="Times New Roman" w:hAnsi="Times New Roman"/>
                <w:b/>
                <w:sz w:val="24"/>
                <w:szCs w:val="24"/>
                <w:lang w:val="ru-RU"/>
              </w:rPr>
            </w:pPr>
            <w:r w:rsidRPr="006F4B7D">
              <w:rPr>
                <w:rFonts w:ascii="Times New Roman" w:hAnsi="Times New Roman"/>
                <w:sz w:val="24"/>
                <w:szCs w:val="24"/>
              </w:rPr>
              <w:t xml:space="preserve">  </w:t>
            </w:r>
            <w:r w:rsidRPr="006F4B7D">
              <w:rPr>
                <w:rFonts w:ascii="Times New Roman" w:hAnsi="Times New Roman"/>
                <w:b/>
                <w:sz w:val="24"/>
                <w:szCs w:val="24"/>
              </w:rPr>
              <w:t>Общая площадь объекта</w:t>
            </w:r>
          </w:p>
          <w:p w:rsidR="00EE0D8B" w:rsidRPr="006F4B7D" w:rsidRDefault="00EE0D8B" w:rsidP="006F4B7D">
            <w:pPr>
              <w:spacing w:after="0" w:line="240" w:lineRule="auto"/>
              <w:jc w:val="center"/>
              <w:rPr>
                <w:rFonts w:ascii="Times New Roman" w:hAnsi="Times New Roman"/>
                <w:b/>
                <w:sz w:val="24"/>
                <w:szCs w:val="24"/>
              </w:rPr>
            </w:pPr>
            <w:r w:rsidRPr="006F4B7D">
              <w:rPr>
                <w:rFonts w:ascii="Times New Roman" w:hAnsi="Times New Roman"/>
                <w:b/>
                <w:sz w:val="24"/>
                <w:szCs w:val="24"/>
              </w:rPr>
              <w:t>(м²)</w:t>
            </w:r>
          </w:p>
        </w:tc>
        <w:tc>
          <w:tcPr>
            <w:tcW w:w="2160" w:type="dxa"/>
            <w:tcBorders>
              <w:top w:val="single" w:sz="4" w:space="0" w:color="auto"/>
              <w:left w:val="single" w:sz="4" w:space="0" w:color="auto"/>
              <w:bottom w:val="single" w:sz="4" w:space="0" w:color="auto"/>
              <w:right w:val="single" w:sz="4" w:space="0" w:color="auto"/>
            </w:tcBorders>
          </w:tcPr>
          <w:p w:rsidR="00EE0D8B" w:rsidRPr="006F4B7D" w:rsidRDefault="00EE0D8B" w:rsidP="006F4B7D">
            <w:pPr>
              <w:spacing w:after="0" w:line="240" w:lineRule="auto"/>
              <w:jc w:val="center"/>
              <w:rPr>
                <w:rFonts w:ascii="Times New Roman" w:hAnsi="Times New Roman"/>
                <w:b/>
                <w:sz w:val="24"/>
                <w:szCs w:val="24"/>
              </w:rPr>
            </w:pPr>
            <w:r w:rsidRPr="006F4B7D">
              <w:rPr>
                <w:rFonts w:ascii="Times New Roman" w:hAnsi="Times New Roman"/>
                <w:b/>
                <w:sz w:val="24"/>
                <w:szCs w:val="24"/>
              </w:rPr>
              <w:t>Уровень риска</w:t>
            </w:r>
          </w:p>
        </w:tc>
      </w:tr>
      <w:tr w:rsidR="00EE0D8B" w:rsidRPr="006F4B7D" w:rsidTr="006F4B7D">
        <w:trPr>
          <w:tblCellSpacing w:w="0" w:type="dxa"/>
          <w:jc w:val="center"/>
        </w:trPr>
        <w:tc>
          <w:tcPr>
            <w:tcW w:w="5685" w:type="dxa"/>
            <w:tcBorders>
              <w:top w:val="single" w:sz="4" w:space="0" w:color="auto"/>
              <w:left w:val="single" w:sz="4" w:space="0" w:color="auto"/>
              <w:bottom w:val="single" w:sz="4" w:space="0" w:color="auto"/>
              <w:right w:val="single" w:sz="4" w:space="0" w:color="auto"/>
            </w:tcBorders>
          </w:tcPr>
          <w:p w:rsidR="00EE0D8B" w:rsidRPr="006F4B7D" w:rsidRDefault="00EE0D8B" w:rsidP="006F4B7D">
            <w:pPr>
              <w:spacing w:after="0" w:line="240" w:lineRule="auto"/>
              <w:jc w:val="both"/>
              <w:rPr>
                <w:rFonts w:ascii="Times New Roman" w:hAnsi="Times New Roman"/>
                <w:sz w:val="24"/>
                <w:szCs w:val="24"/>
              </w:rPr>
            </w:pPr>
            <w:r w:rsidRPr="006F4B7D">
              <w:rPr>
                <w:rFonts w:ascii="Times New Roman" w:hAnsi="Times New Roman"/>
                <w:sz w:val="24"/>
                <w:szCs w:val="24"/>
              </w:rPr>
              <w:t xml:space="preserve">«Более </w:t>
            </w:r>
            <w:smartTag w:uri="urn:schemas-microsoft-com:office:smarttags" w:element="metricconverter">
              <w:smartTagPr>
                <w:attr w:name="ProductID" w:val="100 м²"/>
              </w:smartTagPr>
              <w:r w:rsidRPr="006F4B7D">
                <w:rPr>
                  <w:rFonts w:ascii="Times New Roman" w:hAnsi="Times New Roman"/>
                  <w:sz w:val="24"/>
                  <w:szCs w:val="24"/>
                </w:rPr>
                <w:t>500 м²</w:t>
              </w:r>
            </w:smartTag>
            <w:r w:rsidRPr="006F4B7D">
              <w:rPr>
                <w:rFonts w:ascii="Times New Roman" w:hAnsi="Times New Roman"/>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tcPr>
          <w:p w:rsidR="00EE0D8B" w:rsidRPr="006F4B7D" w:rsidRDefault="00EE0D8B" w:rsidP="006F4B7D">
            <w:pPr>
              <w:spacing w:after="0" w:line="240" w:lineRule="auto"/>
              <w:jc w:val="center"/>
              <w:rPr>
                <w:rFonts w:ascii="Times New Roman" w:hAnsi="Times New Roman"/>
                <w:sz w:val="24"/>
                <w:szCs w:val="24"/>
              </w:rPr>
            </w:pPr>
            <w:r w:rsidRPr="006F4B7D">
              <w:rPr>
                <w:rFonts w:ascii="Times New Roman" w:hAnsi="Times New Roman"/>
                <w:sz w:val="24"/>
                <w:szCs w:val="24"/>
              </w:rPr>
              <w:t>5</w:t>
            </w:r>
          </w:p>
        </w:tc>
      </w:tr>
      <w:tr w:rsidR="00EE0D8B" w:rsidRPr="006F4B7D" w:rsidTr="006F4B7D">
        <w:trPr>
          <w:tblCellSpacing w:w="0" w:type="dxa"/>
          <w:jc w:val="center"/>
        </w:trPr>
        <w:tc>
          <w:tcPr>
            <w:tcW w:w="5685" w:type="dxa"/>
            <w:tcBorders>
              <w:top w:val="single" w:sz="4" w:space="0" w:color="auto"/>
              <w:left w:val="single" w:sz="4" w:space="0" w:color="auto"/>
              <w:bottom w:val="single" w:sz="4" w:space="0" w:color="auto"/>
              <w:right w:val="single" w:sz="4" w:space="0" w:color="auto"/>
            </w:tcBorders>
          </w:tcPr>
          <w:p w:rsidR="00EE0D8B" w:rsidRPr="006F4B7D" w:rsidRDefault="00EE0D8B" w:rsidP="006F4B7D">
            <w:pPr>
              <w:spacing w:after="0" w:line="240" w:lineRule="auto"/>
              <w:jc w:val="both"/>
              <w:rPr>
                <w:rFonts w:ascii="Times New Roman" w:hAnsi="Times New Roman"/>
                <w:sz w:val="24"/>
                <w:szCs w:val="24"/>
              </w:rPr>
            </w:pPr>
            <w:r w:rsidRPr="006F4B7D">
              <w:rPr>
                <w:rFonts w:ascii="Times New Roman" w:hAnsi="Times New Roman"/>
                <w:sz w:val="24"/>
                <w:szCs w:val="24"/>
              </w:rPr>
              <w:t xml:space="preserve">От </w:t>
            </w:r>
            <w:smartTag w:uri="urn:schemas-microsoft-com:office:smarttags" w:element="metricconverter">
              <w:smartTagPr>
                <w:attr w:name="ProductID" w:val="100 м²"/>
              </w:smartTagPr>
              <w:r w:rsidRPr="006F4B7D">
                <w:rPr>
                  <w:rFonts w:ascii="Times New Roman" w:hAnsi="Times New Roman"/>
                  <w:sz w:val="24"/>
                  <w:szCs w:val="24"/>
                </w:rPr>
                <w:t>301 м²</w:t>
              </w:r>
            </w:smartTag>
            <w:r w:rsidRPr="006F4B7D">
              <w:rPr>
                <w:rFonts w:ascii="Times New Roman" w:hAnsi="Times New Roman"/>
                <w:sz w:val="24"/>
                <w:szCs w:val="24"/>
              </w:rPr>
              <w:t xml:space="preserve"> до 500 м² включительно</w:t>
            </w:r>
          </w:p>
        </w:tc>
        <w:tc>
          <w:tcPr>
            <w:tcW w:w="2160" w:type="dxa"/>
            <w:tcBorders>
              <w:top w:val="single" w:sz="4" w:space="0" w:color="auto"/>
              <w:left w:val="single" w:sz="4" w:space="0" w:color="auto"/>
              <w:bottom w:val="single" w:sz="4" w:space="0" w:color="auto"/>
              <w:right w:val="single" w:sz="4" w:space="0" w:color="auto"/>
            </w:tcBorders>
          </w:tcPr>
          <w:p w:rsidR="00EE0D8B" w:rsidRPr="006F4B7D" w:rsidRDefault="00EE0D8B" w:rsidP="006F4B7D">
            <w:pPr>
              <w:spacing w:after="0" w:line="240" w:lineRule="auto"/>
              <w:jc w:val="center"/>
              <w:rPr>
                <w:rFonts w:ascii="Times New Roman" w:hAnsi="Times New Roman"/>
                <w:sz w:val="24"/>
                <w:szCs w:val="24"/>
              </w:rPr>
            </w:pPr>
            <w:r w:rsidRPr="006F4B7D">
              <w:rPr>
                <w:rFonts w:ascii="Times New Roman" w:hAnsi="Times New Roman"/>
                <w:sz w:val="24"/>
                <w:szCs w:val="24"/>
              </w:rPr>
              <w:t>4</w:t>
            </w:r>
          </w:p>
        </w:tc>
      </w:tr>
      <w:tr w:rsidR="00EE0D8B" w:rsidRPr="006F4B7D" w:rsidTr="006F4B7D">
        <w:trPr>
          <w:tblCellSpacing w:w="0" w:type="dxa"/>
          <w:jc w:val="center"/>
        </w:trPr>
        <w:tc>
          <w:tcPr>
            <w:tcW w:w="5685" w:type="dxa"/>
            <w:tcBorders>
              <w:top w:val="single" w:sz="4" w:space="0" w:color="auto"/>
              <w:left w:val="single" w:sz="4" w:space="0" w:color="auto"/>
              <w:bottom w:val="single" w:sz="4" w:space="0" w:color="auto"/>
              <w:right w:val="single" w:sz="4" w:space="0" w:color="auto"/>
            </w:tcBorders>
          </w:tcPr>
          <w:p w:rsidR="00EE0D8B" w:rsidRPr="006F4B7D" w:rsidRDefault="00EE0D8B" w:rsidP="006F4B7D">
            <w:pPr>
              <w:spacing w:after="0" w:line="240" w:lineRule="auto"/>
              <w:jc w:val="both"/>
              <w:rPr>
                <w:rFonts w:ascii="Times New Roman" w:hAnsi="Times New Roman"/>
                <w:sz w:val="24"/>
                <w:szCs w:val="24"/>
              </w:rPr>
            </w:pPr>
            <w:r w:rsidRPr="006F4B7D">
              <w:rPr>
                <w:rFonts w:ascii="Times New Roman" w:hAnsi="Times New Roman"/>
                <w:sz w:val="24"/>
                <w:szCs w:val="24"/>
              </w:rPr>
              <w:t xml:space="preserve">От </w:t>
            </w:r>
            <w:smartTag w:uri="urn:schemas-microsoft-com:office:smarttags" w:element="metricconverter">
              <w:smartTagPr>
                <w:attr w:name="ProductID" w:val="100 м²"/>
              </w:smartTagPr>
              <w:r w:rsidRPr="006F4B7D">
                <w:rPr>
                  <w:rFonts w:ascii="Times New Roman" w:hAnsi="Times New Roman"/>
                  <w:sz w:val="24"/>
                  <w:szCs w:val="24"/>
                </w:rPr>
                <w:t>201 м²</w:t>
              </w:r>
            </w:smartTag>
            <w:r w:rsidRPr="006F4B7D">
              <w:rPr>
                <w:rFonts w:ascii="Times New Roman" w:hAnsi="Times New Roman"/>
                <w:sz w:val="24"/>
                <w:szCs w:val="24"/>
              </w:rPr>
              <w:t xml:space="preserve"> до </w:t>
            </w:r>
            <w:smartTag w:uri="urn:schemas-microsoft-com:office:smarttags" w:element="metricconverter">
              <w:smartTagPr>
                <w:attr w:name="ProductID" w:val="100 м²"/>
              </w:smartTagPr>
              <w:r w:rsidRPr="006F4B7D">
                <w:rPr>
                  <w:rFonts w:ascii="Times New Roman" w:hAnsi="Times New Roman"/>
                  <w:sz w:val="24"/>
                  <w:szCs w:val="24"/>
                </w:rPr>
                <w:t>300 м²</w:t>
              </w:r>
            </w:smartTag>
            <w:r w:rsidRPr="006F4B7D">
              <w:rPr>
                <w:rFonts w:ascii="Times New Roman" w:hAnsi="Times New Roman"/>
                <w:sz w:val="24"/>
                <w:szCs w:val="24"/>
              </w:rPr>
              <w:t xml:space="preserve"> включительно</w:t>
            </w:r>
          </w:p>
        </w:tc>
        <w:tc>
          <w:tcPr>
            <w:tcW w:w="2160" w:type="dxa"/>
            <w:tcBorders>
              <w:top w:val="single" w:sz="4" w:space="0" w:color="auto"/>
              <w:left w:val="single" w:sz="4" w:space="0" w:color="auto"/>
              <w:bottom w:val="single" w:sz="4" w:space="0" w:color="auto"/>
              <w:right w:val="single" w:sz="4" w:space="0" w:color="auto"/>
            </w:tcBorders>
          </w:tcPr>
          <w:p w:rsidR="00EE0D8B" w:rsidRPr="006F4B7D" w:rsidRDefault="00EE0D8B" w:rsidP="006F4B7D">
            <w:pPr>
              <w:spacing w:after="0" w:line="240" w:lineRule="auto"/>
              <w:jc w:val="center"/>
              <w:rPr>
                <w:rFonts w:ascii="Times New Roman" w:hAnsi="Times New Roman"/>
                <w:sz w:val="24"/>
                <w:szCs w:val="24"/>
              </w:rPr>
            </w:pPr>
            <w:r w:rsidRPr="006F4B7D">
              <w:rPr>
                <w:rFonts w:ascii="Times New Roman" w:hAnsi="Times New Roman"/>
                <w:sz w:val="24"/>
                <w:szCs w:val="24"/>
              </w:rPr>
              <w:t>3</w:t>
            </w:r>
          </w:p>
        </w:tc>
      </w:tr>
      <w:tr w:rsidR="00EE0D8B" w:rsidRPr="006F4B7D" w:rsidTr="006F4B7D">
        <w:trPr>
          <w:tblCellSpacing w:w="0" w:type="dxa"/>
          <w:jc w:val="center"/>
        </w:trPr>
        <w:tc>
          <w:tcPr>
            <w:tcW w:w="5685" w:type="dxa"/>
            <w:tcBorders>
              <w:top w:val="single" w:sz="4" w:space="0" w:color="auto"/>
              <w:left w:val="single" w:sz="4" w:space="0" w:color="auto"/>
              <w:bottom w:val="single" w:sz="4" w:space="0" w:color="auto"/>
              <w:right w:val="single" w:sz="4" w:space="0" w:color="auto"/>
            </w:tcBorders>
          </w:tcPr>
          <w:p w:rsidR="00EE0D8B" w:rsidRPr="006F4B7D" w:rsidRDefault="00EE0D8B" w:rsidP="006F4B7D">
            <w:pPr>
              <w:spacing w:after="0" w:line="240" w:lineRule="auto"/>
              <w:jc w:val="both"/>
              <w:rPr>
                <w:rFonts w:ascii="Times New Roman" w:hAnsi="Times New Roman"/>
                <w:sz w:val="24"/>
                <w:szCs w:val="24"/>
              </w:rPr>
            </w:pPr>
            <w:r w:rsidRPr="006F4B7D">
              <w:rPr>
                <w:rFonts w:ascii="Times New Roman" w:hAnsi="Times New Roman"/>
                <w:sz w:val="24"/>
                <w:szCs w:val="24"/>
              </w:rPr>
              <w:t xml:space="preserve">От 101 м² до </w:t>
            </w:r>
            <w:smartTag w:uri="urn:schemas-microsoft-com:office:smarttags" w:element="metricconverter">
              <w:smartTagPr>
                <w:attr w:name="ProductID" w:val="100 м²"/>
              </w:smartTagPr>
              <w:r w:rsidRPr="006F4B7D">
                <w:rPr>
                  <w:rFonts w:ascii="Times New Roman" w:hAnsi="Times New Roman"/>
                  <w:sz w:val="24"/>
                  <w:szCs w:val="24"/>
                </w:rPr>
                <w:t>200 м²</w:t>
              </w:r>
            </w:smartTag>
            <w:r w:rsidRPr="006F4B7D">
              <w:rPr>
                <w:rFonts w:ascii="Times New Roman" w:hAnsi="Times New Roman"/>
                <w:sz w:val="24"/>
                <w:szCs w:val="24"/>
              </w:rPr>
              <w:t xml:space="preserve"> включительно</w:t>
            </w:r>
          </w:p>
        </w:tc>
        <w:tc>
          <w:tcPr>
            <w:tcW w:w="2160" w:type="dxa"/>
            <w:tcBorders>
              <w:top w:val="single" w:sz="4" w:space="0" w:color="auto"/>
              <w:left w:val="single" w:sz="4" w:space="0" w:color="auto"/>
              <w:bottom w:val="single" w:sz="4" w:space="0" w:color="auto"/>
              <w:right w:val="single" w:sz="4" w:space="0" w:color="auto"/>
            </w:tcBorders>
          </w:tcPr>
          <w:p w:rsidR="00EE0D8B" w:rsidRPr="006F4B7D" w:rsidRDefault="00EE0D8B" w:rsidP="006F4B7D">
            <w:pPr>
              <w:spacing w:after="0" w:line="240" w:lineRule="auto"/>
              <w:jc w:val="center"/>
              <w:rPr>
                <w:rFonts w:ascii="Times New Roman" w:hAnsi="Times New Roman"/>
                <w:sz w:val="24"/>
                <w:szCs w:val="24"/>
              </w:rPr>
            </w:pPr>
            <w:r w:rsidRPr="006F4B7D">
              <w:rPr>
                <w:rFonts w:ascii="Times New Roman" w:hAnsi="Times New Roman"/>
                <w:sz w:val="24"/>
                <w:szCs w:val="24"/>
              </w:rPr>
              <w:t>2</w:t>
            </w:r>
          </w:p>
        </w:tc>
      </w:tr>
      <w:tr w:rsidR="00EE0D8B" w:rsidRPr="006F4B7D" w:rsidTr="006F4B7D">
        <w:trPr>
          <w:tblCellSpacing w:w="0" w:type="dxa"/>
          <w:jc w:val="center"/>
        </w:trPr>
        <w:tc>
          <w:tcPr>
            <w:tcW w:w="5685" w:type="dxa"/>
            <w:tcBorders>
              <w:top w:val="single" w:sz="4" w:space="0" w:color="auto"/>
              <w:left w:val="single" w:sz="4" w:space="0" w:color="auto"/>
              <w:bottom w:val="single" w:sz="4" w:space="0" w:color="auto"/>
              <w:right w:val="single" w:sz="4" w:space="0" w:color="auto"/>
            </w:tcBorders>
          </w:tcPr>
          <w:p w:rsidR="00EE0D8B" w:rsidRPr="006F4B7D" w:rsidRDefault="00EE0D8B" w:rsidP="006F4B7D">
            <w:pPr>
              <w:spacing w:after="0" w:line="240" w:lineRule="auto"/>
              <w:jc w:val="both"/>
              <w:rPr>
                <w:rFonts w:ascii="Times New Roman" w:hAnsi="Times New Roman"/>
                <w:sz w:val="24"/>
                <w:szCs w:val="24"/>
              </w:rPr>
            </w:pPr>
            <w:r w:rsidRPr="006F4B7D">
              <w:rPr>
                <w:rFonts w:ascii="Times New Roman" w:hAnsi="Times New Roman"/>
                <w:sz w:val="24"/>
                <w:szCs w:val="24"/>
              </w:rPr>
              <w:t xml:space="preserve">До </w:t>
            </w:r>
            <w:smartTag w:uri="urn:schemas-microsoft-com:office:smarttags" w:element="metricconverter">
              <w:smartTagPr>
                <w:attr w:name="ProductID" w:val="100 м²"/>
              </w:smartTagPr>
              <w:r w:rsidRPr="006F4B7D">
                <w:rPr>
                  <w:rFonts w:ascii="Times New Roman" w:hAnsi="Times New Roman"/>
                  <w:sz w:val="24"/>
                  <w:szCs w:val="24"/>
                </w:rPr>
                <w:t>100 м²</w:t>
              </w:r>
            </w:smartTag>
            <w:r w:rsidRPr="006F4B7D">
              <w:rPr>
                <w:rFonts w:ascii="Times New Roman" w:hAnsi="Times New Roman"/>
                <w:sz w:val="24"/>
                <w:szCs w:val="24"/>
              </w:rPr>
              <w:t xml:space="preserve"> включительно</w:t>
            </w:r>
          </w:p>
        </w:tc>
        <w:tc>
          <w:tcPr>
            <w:tcW w:w="2160" w:type="dxa"/>
            <w:tcBorders>
              <w:top w:val="single" w:sz="4" w:space="0" w:color="auto"/>
              <w:left w:val="single" w:sz="4" w:space="0" w:color="auto"/>
              <w:bottom w:val="single" w:sz="4" w:space="0" w:color="auto"/>
              <w:right w:val="single" w:sz="4" w:space="0" w:color="auto"/>
            </w:tcBorders>
          </w:tcPr>
          <w:p w:rsidR="00EE0D8B" w:rsidRPr="006F4B7D" w:rsidRDefault="00EE0D8B" w:rsidP="006F4B7D">
            <w:pPr>
              <w:spacing w:after="0" w:line="240" w:lineRule="auto"/>
              <w:jc w:val="center"/>
              <w:rPr>
                <w:rFonts w:ascii="Times New Roman" w:hAnsi="Times New Roman"/>
                <w:sz w:val="24"/>
                <w:szCs w:val="24"/>
                <w:lang w:val="ru-RU"/>
              </w:rPr>
            </w:pPr>
            <w:r w:rsidRPr="006F4B7D">
              <w:rPr>
                <w:rFonts w:ascii="Times New Roman" w:hAnsi="Times New Roman"/>
                <w:sz w:val="24"/>
                <w:szCs w:val="24"/>
              </w:rPr>
              <w:t>1</w:t>
            </w:r>
          </w:p>
        </w:tc>
      </w:tr>
    </w:tbl>
    <w:p w:rsidR="00EE0D8B" w:rsidRDefault="00EE0D8B" w:rsidP="006F4B7D">
      <w:pPr>
        <w:spacing w:after="0" w:line="240" w:lineRule="auto"/>
        <w:jc w:val="center"/>
        <w:rPr>
          <w:rStyle w:val="docblue"/>
          <w:rFonts w:ascii="Times New Roman" w:hAnsi="Times New Roman"/>
          <w:i/>
          <w:iCs/>
          <w:color w:val="0000FF"/>
          <w:sz w:val="24"/>
          <w:szCs w:val="24"/>
          <w:lang w:val="ru-RU"/>
        </w:rPr>
      </w:pPr>
      <w:r w:rsidRPr="006F4B7D">
        <w:rPr>
          <w:rStyle w:val="docblue"/>
          <w:rFonts w:ascii="Times New Roman" w:hAnsi="Times New Roman"/>
          <w:i/>
          <w:iCs/>
          <w:color w:val="0000FF"/>
          <w:sz w:val="24"/>
          <w:szCs w:val="24"/>
          <w:lang w:val="ru-RU"/>
        </w:rPr>
        <w:t xml:space="preserve"> </w:t>
      </w:r>
    </w:p>
    <w:p w:rsidR="00EE0D8B" w:rsidRPr="006F4B7D" w:rsidRDefault="00EE0D8B" w:rsidP="006F4B7D">
      <w:pPr>
        <w:spacing w:after="0" w:line="240" w:lineRule="auto"/>
        <w:jc w:val="center"/>
        <w:rPr>
          <w:rStyle w:val="docbody1"/>
          <w:b/>
          <w:color w:val="0000FF"/>
          <w:szCs w:val="24"/>
          <w:lang w:val="ru-RU"/>
        </w:rPr>
      </w:pPr>
      <w:r w:rsidRPr="006F4B7D">
        <w:rPr>
          <w:rStyle w:val="docblue"/>
          <w:rFonts w:ascii="Times New Roman" w:hAnsi="Times New Roman"/>
          <w:i/>
          <w:iCs/>
          <w:color w:val="0000FF"/>
          <w:sz w:val="24"/>
          <w:szCs w:val="24"/>
          <w:lang w:val="ru-RU"/>
        </w:rPr>
        <w:t>[П</w:t>
      </w:r>
      <w:r>
        <w:rPr>
          <w:rStyle w:val="docblue"/>
          <w:rFonts w:ascii="Times New Roman" w:hAnsi="Times New Roman"/>
          <w:i/>
          <w:iCs/>
          <w:color w:val="0000FF"/>
          <w:sz w:val="24"/>
          <w:szCs w:val="24"/>
          <w:lang w:val="ru-RU"/>
        </w:rPr>
        <w:t>кт.5 подпкт.5) в редакции</w:t>
      </w:r>
      <w:r w:rsidRPr="006F4B7D">
        <w:rPr>
          <w:rStyle w:val="docblue"/>
          <w:rFonts w:ascii="Times New Roman" w:hAnsi="Times New Roman"/>
          <w:i/>
          <w:iCs/>
          <w:color w:val="0000FF"/>
          <w:sz w:val="24"/>
          <w:szCs w:val="24"/>
          <w:lang w:val="ru-RU"/>
        </w:rPr>
        <w:t xml:space="preserve"> ПП671 от 25.09.15, МО267-273/02.10.15 ст.764]</w:t>
      </w:r>
    </w:p>
    <w:p w:rsidR="00EE0D8B" w:rsidRPr="006F4B7D" w:rsidRDefault="00EE0D8B" w:rsidP="006F4B7D">
      <w:pPr>
        <w:spacing w:after="0" w:line="240" w:lineRule="auto"/>
        <w:jc w:val="center"/>
        <w:rPr>
          <w:rStyle w:val="docbody1"/>
          <w:b/>
          <w:szCs w:val="24"/>
          <w:lang w:val="ru-RU"/>
        </w:rPr>
      </w:pPr>
    </w:p>
    <w:p w:rsidR="00EE0D8B" w:rsidRDefault="00EE0D8B" w:rsidP="006F4B7D">
      <w:pPr>
        <w:spacing w:after="0" w:line="240" w:lineRule="auto"/>
        <w:jc w:val="center"/>
        <w:rPr>
          <w:rStyle w:val="docbody1"/>
          <w:b/>
          <w:szCs w:val="24"/>
          <w:lang w:val="ru-RU"/>
        </w:rPr>
      </w:pPr>
    </w:p>
    <w:p w:rsidR="00EE0D8B" w:rsidRPr="006F4B7D" w:rsidRDefault="00EE0D8B" w:rsidP="006F4B7D">
      <w:pPr>
        <w:spacing w:after="0" w:line="240" w:lineRule="auto"/>
        <w:jc w:val="center"/>
        <w:rPr>
          <w:rStyle w:val="docbody1"/>
          <w:b/>
          <w:szCs w:val="24"/>
          <w:lang w:val="ru-RU"/>
        </w:rPr>
      </w:pPr>
    </w:p>
    <w:p w:rsidR="00EE0D8B" w:rsidRPr="006F4B7D" w:rsidRDefault="00EE0D8B" w:rsidP="006F4B7D">
      <w:pPr>
        <w:spacing w:after="0" w:line="240" w:lineRule="auto"/>
        <w:jc w:val="center"/>
        <w:rPr>
          <w:rFonts w:ascii="Times New Roman" w:hAnsi="Times New Roman"/>
          <w:b/>
          <w:color w:val="000000"/>
          <w:sz w:val="24"/>
          <w:szCs w:val="24"/>
          <w:lang w:val="ru-RU"/>
        </w:rPr>
      </w:pPr>
      <w:r w:rsidRPr="00DD683E">
        <w:rPr>
          <w:rStyle w:val="docbody1"/>
          <w:b/>
          <w:szCs w:val="24"/>
        </w:rPr>
        <w:t>III</w:t>
      </w:r>
      <w:r w:rsidRPr="006F4B7D">
        <w:rPr>
          <w:rStyle w:val="docbody1"/>
          <w:b/>
          <w:szCs w:val="24"/>
          <w:lang w:val="ru-RU"/>
        </w:rPr>
        <w:t xml:space="preserve">. </w:t>
      </w:r>
      <w:r w:rsidRPr="006F4B7D">
        <w:rPr>
          <w:rFonts w:ascii="Times New Roman" w:hAnsi="Times New Roman"/>
          <w:b/>
          <w:color w:val="000000"/>
          <w:sz w:val="24"/>
          <w:szCs w:val="24"/>
          <w:lang w:val="ru-RU"/>
        </w:rPr>
        <w:t>ИЗМЕРЕНИЕ (ОЦЕНКА) КРИТЕРИЕВ</w:t>
      </w:r>
    </w:p>
    <w:p w:rsidR="00EE0D8B" w:rsidRPr="00DD683E" w:rsidRDefault="00EE0D8B" w:rsidP="0090397C">
      <w:pPr>
        <w:spacing w:after="0" w:line="240" w:lineRule="auto"/>
        <w:ind w:firstLine="540"/>
        <w:jc w:val="both"/>
        <w:textAlignment w:val="top"/>
        <w:rPr>
          <w:rFonts w:ascii="Times New Roman" w:hAnsi="Times New Roman"/>
          <w:color w:val="000000"/>
          <w:sz w:val="24"/>
          <w:szCs w:val="24"/>
          <w:lang w:val="ru-RU"/>
        </w:rPr>
      </w:pPr>
      <w:r w:rsidRPr="00DD683E">
        <w:rPr>
          <w:rFonts w:ascii="Times New Roman" w:hAnsi="Times New Roman"/>
          <w:color w:val="000000"/>
          <w:sz w:val="24"/>
          <w:szCs w:val="24"/>
          <w:lang w:val="ru-RU"/>
        </w:rPr>
        <w:t>6. Для каждого критерия будет установлена весомость по отношению ко всем отобранным критериям, принимая во внимание важность конкретного критерия в специфической области контроля. Весомость риска будет определяться по каждому отдельному критерию риска в долях, так что суммарная величина всех критериев составит одну единицу (таблица 6).</w:t>
      </w:r>
    </w:p>
    <w:p w:rsidR="00EE0D8B" w:rsidRPr="00DD683E" w:rsidRDefault="00EE0D8B" w:rsidP="006F4B7D">
      <w:pPr>
        <w:spacing w:after="0" w:line="240" w:lineRule="auto"/>
        <w:jc w:val="right"/>
        <w:textAlignment w:val="top"/>
        <w:rPr>
          <w:rFonts w:ascii="Times New Roman" w:hAnsi="Times New Roman"/>
          <w:color w:val="000000"/>
          <w:sz w:val="24"/>
          <w:szCs w:val="24"/>
        </w:rPr>
      </w:pPr>
      <w:r w:rsidRPr="00DD683E">
        <w:rPr>
          <w:rFonts w:ascii="Times New Roman" w:hAnsi="Times New Roman"/>
          <w:color w:val="000000"/>
          <w:sz w:val="24"/>
          <w:szCs w:val="24"/>
        </w:rPr>
        <w:t>Таблица 6</w:t>
      </w:r>
    </w:p>
    <w:p w:rsidR="00EE0D8B" w:rsidRPr="00DD683E" w:rsidRDefault="00EE0D8B" w:rsidP="006F4B7D">
      <w:pPr>
        <w:spacing w:after="0" w:line="240" w:lineRule="auto"/>
        <w:jc w:val="right"/>
        <w:textAlignment w:val="top"/>
        <w:rPr>
          <w:rFonts w:ascii="Times New Roman" w:hAnsi="Times New Roman"/>
          <w:color w:val="000000"/>
          <w:sz w:val="24"/>
          <w:szCs w:val="24"/>
        </w:rPr>
      </w:pPr>
    </w:p>
    <w:tbl>
      <w:tblPr>
        <w:tblW w:w="4850" w:type="pct"/>
        <w:jc w:val="center"/>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95"/>
        <w:gridCol w:w="3194"/>
      </w:tblGrid>
      <w:tr w:rsidR="00EE0D8B" w:rsidRPr="00884BFD" w:rsidTr="00021CAD">
        <w:trPr>
          <w:trHeight w:val="276"/>
          <w:jc w:val="center"/>
        </w:trPr>
        <w:tc>
          <w:tcPr>
            <w:tcW w:w="3281" w:type="pct"/>
            <w:vAlign w:val="center"/>
          </w:tcPr>
          <w:p w:rsidR="00EE0D8B" w:rsidRPr="00884BFD" w:rsidRDefault="00EE0D8B" w:rsidP="006F4B7D">
            <w:pPr>
              <w:spacing w:after="0" w:line="240" w:lineRule="auto"/>
              <w:jc w:val="center"/>
              <w:rPr>
                <w:rFonts w:ascii="Times New Roman" w:hAnsi="Times New Roman"/>
                <w:b/>
                <w:color w:val="000000"/>
                <w:sz w:val="24"/>
                <w:szCs w:val="24"/>
              </w:rPr>
            </w:pPr>
            <w:r w:rsidRPr="00884BFD">
              <w:rPr>
                <w:rFonts w:ascii="Times New Roman" w:hAnsi="Times New Roman"/>
                <w:color w:val="000000"/>
                <w:sz w:val="24"/>
                <w:szCs w:val="24"/>
              </w:rPr>
              <w:t>Критерии</w:t>
            </w:r>
          </w:p>
        </w:tc>
        <w:tc>
          <w:tcPr>
            <w:tcW w:w="1719" w:type="pct"/>
          </w:tcPr>
          <w:p w:rsidR="00EE0D8B" w:rsidRPr="00884BFD" w:rsidRDefault="00EE0D8B" w:rsidP="006F4B7D">
            <w:pPr>
              <w:spacing w:after="0" w:line="240" w:lineRule="auto"/>
              <w:jc w:val="center"/>
              <w:rPr>
                <w:rFonts w:ascii="Times New Roman" w:hAnsi="Times New Roman"/>
                <w:color w:val="000000"/>
                <w:sz w:val="24"/>
                <w:szCs w:val="24"/>
              </w:rPr>
            </w:pPr>
            <w:r w:rsidRPr="00884BFD">
              <w:rPr>
                <w:rFonts w:ascii="Times New Roman" w:hAnsi="Times New Roman"/>
                <w:color w:val="000000"/>
                <w:sz w:val="24"/>
                <w:szCs w:val="24"/>
              </w:rPr>
              <w:t>Весомость</w:t>
            </w:r>
          </w:p>
        </w:tc>
      </w:tr>
      <w:tr w:rsidR="00EE0D8B" w:rsidRPr="00884BFD" w:rsidTr="00021CAD">
        <w:trPr>
          <w:jc w:val="center"/>
        </w:trPr>
        <w:tc>
          <w:tcPr>
            <w:tcW w:w="3281" w:type="pct"/>
          </w:tcPr>
          <w:p w:rsidR="00EE0D8B" w:rsidRPr="00884BFD" w:rsidRDefault="00EE0D8B" w:rsidP="006F4B7D">
            <w:pPr>
              <w:spacing w:after="0" w:line="240" w:lineRule="auto"/>
              <w:jc w:val="both"/>
              <w:textAlignment w:val="top"/>
              <w:rPr>
                <w:rFonts w:ascii="Times New Roman" w:hAnsi="Times New Roman"/>
                <w:color w:val="000000"/>
                <w:sz w:val="24"/>
                <w:szCs w:val="24"/>
              </w:rPr>
            </w:pPr>
            <w:r w:rsidRPr="00884BFD">
              <w:rPr>
                <w:rFonts w:ascii="Times New Roman" w:hAnsi="Times New Roman"/>
                <w:color w:val="000000"/>
                <w:sz w:val="24"/>
                <w:szCs w:val="24"/>
              </w:rPr>
              <w:t xml:space="preserve">Критерий № 1 </w:t>
            </w:r>
          </w:p>
        </w:tc>
        <w:tc>
          <w:tcPr>
            <w:tcW w:w="1719" w:type="pct"/>
            <w:vAlign w:val="center"/>
          </w:tcPr>
          <w:p w:rsidR="00EE0D8B" w:rsidRPr="00884BFD" w:rsidRDefault="00EE0D8B" w:rsidP="006F4B7D">
            <w:pPr>
              <w:spacing w:after="0" w:line="240" w:lineRule="auto"/>
              <w:jc w:val="center"/>
              <w:rPr>
                <w:rFonts w:ascii="Times New Roman" w:hAnsi="Times New Roman"/>
                <w:color w:val="000000"/>
                <w:sz w:val="24"/>
                <w:szCs w:val="24"/>
              </w:rPr>
            </w:pPr>
            <w:r w:rsidRPr="00884BFD">
              <w:rPr>
                <w:rFonts w:ascii="Times New Roman" w:hAnsi="Times New Roman"/>
                <w:color w:val="000000"/>
                <w:sz w:val="24"/>
                <w:szCs w:val="24"/>
              </w:rPr>
              <w:t>0,1</w:t>
            </w:r>
          </w:p>
        </w:tc>
      </w:tr>
      <w:tr w:rsidR="00EE0D8B" w:rsidRPr="00884BFD" w:rsidTr="00021CAD">
        <w:trPr>
          <w:jc w:val="center"/>
        </w:trPr>
        <w:tc>
          <w:tcPr>
            <w:tcW w:w="3281" w:type="pct"/>
          </w:tcPr>
          <w:p w:rsidR="00EE0D8B" w:rsidRPr="00884BFD" w:rsidRDefault="00EE0D8B" w:rsidP="006F4B7D">
            <w:pPr>
              <w:spacing w:after="0" w:line="240" w:lineRule="auto"/>
              <w:jc w:val="both"/>
              <w:textAlignment w:val="top"/>
              <w:rPr>
                <w:rFonts w:ascii="Times New Roman" w:hAnsi="Times New Roman"/>
                <w:color w:val="000000"/>
                <w:sz w:val="24"/>
                <w:szCs w:val="24"/>
              </w:rPr>
            </w:pPr>
            <w:r w:rsidRPr="00884BFD">
              <w:rPr>
                <w:rFonts w:ascii="Times New Roman" w:hAnsi="Times New Roman"/>
                <w:color w:val="000000"/>
                <w:sz w:val="24"/>
                <w:szCs w:val="24"/>
              </w:rPr>
              <w:t xml:space="preserve">Критерий № 2 </w:t>
            </w:r>
          </w:p>
        </w:tc>
        <w:tc>
          <w:tcPr>
            <w:tcW w:w="1719" w:type="pct"/>
            <w:vAlign w:val="center"/>
          </w:tcPr>
          <w:p w:rsidR="00EE0D8B" w:rsidRPr="00884BFD" w:rsidRDefault="00EE0D8B" w:rsidP="006F4B7D">
            <w:pPr>
              <w:spacing w:after="0" w:line="240" w:lineRule="auto"/>
              <w:jc w:val="center"/>
              <w:rPr>
                <w:rFonts w:ascii="Times New Roman" w:hAnsi="Times New Roman"/>
                <w:color w:val="000000"/>
                <w:sz w:val="24"/>
                <w:szCs w:val="24"/>
              </w:rPr>
            </w:pPr>
            <w:r w:rsidRPr="00884BFD">
              <w:rPr>
                <w:rFonts w:ascii="Times New Roman" w:hAnsi="Times New Roman"/>
                <w:color w:val="000000"/>
                <w:sz w:val="24"/>
                <w:szCs w:val="24"/>
              </w:rPr>
              <w:t>0,2</w:t>
            </w:r>
          </w:p>
        </w:tc>
      </w:tr>
      <w:tr w:rsidR="00EE0D8B" w:rsidRPr="00884BFD" w:rsidTr="00021CAD">
        <w:trPr>
          <w:jc w:val="center"/>
        </w:trPr>
        <w:tc>
          <w:tcPr>
            <w:tcW w:w="3281" w:type="pct"/>
          </w:tcPr>
          <w:p w:rsidR="00EE0D8B" w:rsidRPr="00884BFD" w:rsidRDefault="00EE0D8B" w:rsidP="006F4B7D">
            <w:pPr>
              <w:spacing w:after="0" w:line="240" w:lineRule="auto"/>
              <w:jc w:val="both"/>
              <w:textAlignment w:val="top"/>
              <w:rPr>
                <w:rFonts w:ascii="Times New Roman" w:hAnsi="Times New Roman"/>
                <w:color w:val="000000"/>
                <w:sz w:val="24"/>
                <w:szCs w:val="24"/>
              </w:rPr>
            </w:pPr>
            <w:r w:rsidRPr="00884BFD">
              <w:rPr>
                <w:rFonts w:ascii="Times New Roman" w:hAnsi="Times New Roman"/>
                <w:color w:val="000000"/>
                <w:sz w:val="24"/>
                <w:szCs w:val="24"/>
              </w:rPr>
              <w:t xml:space="preserve">Критерий № 3 </w:t>
            </w:r>
          </w:p>
        </w:tc>
        <w:tc>
          <w:tcPr>
            <w:tcW w:w="1719" w:type="pct"/>
            <w:vAlign w:val="center"/>
          </w:tcPr>
          <w:p w:rsidR="00EE0D8B" w:rsidRPr="00884BFD" w:rsidRDefault="00EE0D8B" w:rsidP="006F4B7D">
            <w:pPr>
              <w:spacing w:after="0" w:line="240" w:lineRule="auto"/>
              <w:jc w:val="center"/>
              <w:rPr>
                <w:rFonts w:ascii="Times New Roman" w:hAnsi="Times New Roman"/>
                <w:color w:val="000000"/>
                <w:sz w:val="24"/>
                <w:szCs w:val="24"/>
              </w:rPr>
            </w:pPr>
            <w:r w:rsidRPr="00884BFD">
              <w:rPr>
                <w:rFonts w:ascii="Times New Roman" w:hAnsi="Times New Roman"/>
                <w:color w:val="000000"/>
                <w:sz w:val="24"/>
                <w:szCs w:val="24"/>
              </w:rPr>
              <w:t>0,3</w:t>
            </w:r>
          </w:p>
        </w:tc>
      </w:tr>
      <w:tr w:rsidR="00EE0D8B" w:rsidRPr="00884BFD" w:rsidTr="00021CAD">
        <w:trPr>
          <w:jc w:val="center"/>
        </w:trPr>
        <w:tc>
          <w:tcPr>
            <w:tcW w:w="3281" w:type="pct"/>
          </w:tcPr>
          <w:p w:rsidR="00EE0D8B" w:rsidRPr="00884BFD" w:rsidRDefault="00EE0D8B" w:rsidP="006F4B7D">
            <w:pPr>
              <w:spacing w:after="0" w:line="240" w:lineRule="auto"/>
              <w:jc w:val="both"/>
              <w:textAlignment w:val="top"/>
              <w:rPr>
                <w:rFonts w:ascii="Times New Roman" w:hAnsi="Times New Roman"/>
                <w:color w:val="000000"/>
                <w:sz w:val="24"/>
                <w:szCs w:val="24"/>
              </w:rPr>
            </w:pPr>
            <w:r w:rsidRPr="00884BFD">
              <w:rPr>
                <w:rFonts w:ascii="Times New Roman" w:hAnsi="Times New Roman"/>
                <w:color w:val="000000"/>
                <w:sz w:val="24"/>
                <w:szCs w:val="24"/>
              </w:rPr>
              <w:t xml:space="preserve">Критерий № 4 </w:t>
            </w:r>
          </w:p>
        </w:tc>
        <w:tc>
          <w:tcPr>
            <w:tcW w:w="1719" w:type="pct"/>
            <w:vAlign w:val="center"/>
          </w:tcPr>
          <w:p w:rsidR="00EE0D8B" w:rsidRPr="00884BFD" w:rsidRDefault="00EE0D8B" w:rsidP="006F4B7D">
            <w:pPr>
              <w:spacing w:after="0" w:line="240" w:lineRule="auto"/>
              <w:jc w:val="center"/>
              <w:rPr>
                <w:rFonts w:ascii="Times New Roman" w:hAnsi="Times New Roman"/>
                <w:color w:val="000000"/>
                <w:sz w:val="24"/>
                <w:szCs w:val="24"/>
              </w:rPr>
            </w:pPr>
            <w:r w:rsidRPr="00884BFD">
              <w:rPr>
                <w:rFonts w:ascii="Times New Roman" w:hAnsi="Times New Roman"/>
                <w:color w:val="000000"/>
                <w:sz w:val="24"/>
                <w:szCs w:val="24"/>
              </w:rPr>
              <w:t>0,3</w:t>
            </w:r>
          </w:p>
        </w:tc>
      </w:tr>
      <w:tr w:rsidR="00EE0D8B" w:rsidRPr="00884BFD" w:rsidTr="00021CAD">
        <w:trPr>
          <w:trHeight w:val="231"/>
          <w:jc w:val="center"/>
        </w:trPr>
        <w:tc>
          <w:tcPr>
            <w:tcW w:w="3281" w:type="pct"/>
          </w:tcPr>
          <w:p w:rsidR="00EE0D8B" w:rsidRPr="00884BFD" w:rsidRDefault="00EE0D8B" w:rsidP="006F4B7D">
            <w:pPr>
              <w:spacing w:after="0" w:line="240" w:lineRule="auto"/>
              <w:jc w:val="both"/>
              <w:rPr>
                <w:rFonts w:ascii="Times New Roman" w:hAnsi="Times New Roman"/>
                <w:color w:val="000000"/>
                <w:sz w:val="24"/>
                <w:szCs w:val="24"/>
              </w:rPr>
            </w:pPr>
            <w:r w:rsidRPr="00884BFD">
              <w:rPr>
                <w:rFonts w:ascii="Times New Roman" w:hAnsi="Times New Roman"/>
                <w:color w:val="000000"/>
                <w:sz w:val="24"/>
                <w:szCs w:val="24"/>
              </w:rPr>
              <w:t>Критерий № 5</w:t>
            </w:r>
          </w:p>
        </w:tc>
        <w:tc>
          <w:tcPr>
            <w:tcW w:w="1719" w:type="pct"/>
            <w:vAlign w:val="center"/>
          </w:tcPr>
          <w:p w:rsidR="00EE0D8B" w:rsidRPr="00884BFD" w:rsidRDefault="00EE0D8B" w:rsidP="006F4B7D">
            <w:pPr>
              <w:spacing w:after="0" w:line="240" w:lineRule="auto"/>
              <w:jc w:val="center"/>
              <w:rPr>
                <w:rFonts w:ascii="Times New Roman" w:hAnsi="Times New Roman"/>
                <w:color w:val="000000"/>
                <w:sz w:val="24"/>
                <w:szCs w:val="24"/>
              </w:rPr>
            </w:pPr>
            <w:r w:rsidRPr="00884BFD">
              <w:rPr>
                <w:rFonts w:ascii="Times New Roman" w:hAnsi="Times New Roman"/>
                <w:color w:val="000000"/>
                <w:sz w:val="24"/>
                <w:szCs w:val="24"/>
              </w:rPr>
              <w:t>0,1</w:t>
            </w:r>
          </w:p>
        </w:tc>
      </w:tr>
      <w:tr w:rsidR="00EE0D8B" w:rsidRPr="00884BFD" w:rsidTr="00021CAD">
        <w:trPr>
          <w:trHeight w:val="231"/>
          <w:jc w:val="center"/>
        </w:trPr>
        <w:tc>
          <w:tcPr>
            <w:tcW w:w="3281" w:type="pct"/>
          </w:tcPr>
          <w:p w:rsidR="00EE0D8B" w:rsidRPr="00884BFD" w:rsidRDefault="00EE0D8B" w:rsidP="006F4B7D">
            <w:pPr>
              <w:spacing w:after="0" w:line="240" w:lineRule="auto"/>
              <w:jc w:val="both"/>
              <w:rPr>
                <w:rFonts w:ascii="Times New Roman" w:hAnsi="Times New Roman"/>
                <w:color w:val="000000"/>
                <w:sz w:val="24"/>
                <w:szCs w:val="24"/>
              </w:rPr>
            </w:pPr>
            <w:r w:rsidRPr="00884BFD">
              <w:rPr>
                <w:rFonts w:ascii="Times New Roman" w:hAnsi="Times New Roman"/>
                <w:color w:val="000000"/>
                <w:sz w:val="24"/>
                <w:szCs w:val="24"/>
              </w:rPr>
              <w:t xml:space="preserve">ИТОГО </w:t>
            </w:r>
          </w:p>
        </w:tc>
        <w:tc>
          <w:tcPr>
            <w:tcW w:w="1719" w:type="pct"/>
            <w:vAlign w:val="center"/>
          </w:tcPr>
          <w:p w:rsidR="00EE0D8B" w:rsidRPr="00884BFD" w:rsidRDefault="00EE0D8B" w:rsidP="006F4B7D">
            <w:pPr>
              <w:spacing w:after="0" w:line="240" w:lineRule="auto"/>
              <w:jc w:val="center"/>
              <w:rPr>
                <w:rFonts w:ascii="Times New Roman" w:hAnsi="Times New Roman"/>
                <w:color w:val="000000"/>
                <w:sz w:val="24"/>
                <w:szCs w:val="24"/>
              </w:rPr>
            </w:pPr>
            <w:r w:rsidRPr="00884BFD">
              <w:rPr>
                <w:rFonts w:ascii="Times New Roman" w:hAnsi="Times New Roman"/>
                <w:color w:val="000000"/>
                <w:sz w:val="24"/>
                <w:szCs w:val="24"/>
              </w:rPr>
              <w:t>1,0</w:t>
            </w:r>
          </w:p>
        </w:tc>
      </w:tr>
    </w:tbl>
    <w:p w:rsidR="00EE0D8B" w:rsidRPr="006F4B7D" w:rsidRDefault="00EE0D8B" w:rsidP="0090397C">
      <w:pPr>
        <w:spacing w:after="0" w:line="240" w:lineRule="auto"/>
        <w:ind w:firstLine="540"/>
        <w:rPr>
          <w:rStyle w:val="docbody1"/>
          <w:b/>
          <w:color w:val="0000FF"/>
          <w:szCs w:val="24"/>
          <w:lang w:val="ru-RU"/>
        </w:rPr>
      </w:pPr>
      <w:r w:rsidRPr="006F4B7D">
        <w:rPr>
          <w:rStyle w:val="docblue"/>
          <w:rFonts w:ascii="Times New Roman" w:hAnsi="Times New Roman"/>
          <w:i/>
          <w:iCs/>
          <w:color w:val="0000FF"/>
          <w:sz w:val="24"/>
          <w:szCs w:val="24"/>
          <w:lang w:val="ru-RU"/>
        </w:rPr>
        <w:t>[П</w:t>
      </w:r>
      <w:r>
        <w:rPr>
          <w:rStyle w:val="docblue"/>
          <w:rFonts w:ascii="Times New Roman" w:hAnsi="Times New Roman"/>
          <w:i/>
          <w:iCs/>
          <w:color w:val="0000FF"/>
          <w:sz w:val="24"/>
          <w:szCs w:val="24"/>
          <w:lang w:val="ru-RU"/>
        </w:rPr>
        <w:t xml:space="preserve">кт.6 изменен </w:t>
      </w:r>
      <w:r w:rsidRPr="006F4B7D">
        <w:rPr>
          <w:rStyle w:val="docblue"/>
          <w:rFonts w:ascii="Times New Roman" w:hAnsi="Times New Roman"/>
          <w:i/>
          <w:iCs/>
          <w:color w:val="0000FF"/>
          <w:sz w:val="24"/>
          <w:szCs w:val="24"/>
          <w:lang w:val="ru-RU"/>
        </w:rPr>
        <w:t>ПП671 от 25.09.15, МО267-273/02.10.15 ст.764]</w:t>
      </w:r>
    </w:p>
    <w:p w:rsidR="00EE0D8B" w:rsidRPr="00DD683E" w:rsidRDefault="00EE0D8B" w:rsidP="0090397C">
      <w:pPr>
        <w:spacing w:after="0" w:line="240" w:lineRule="auto"/>
        <w:ind w:firstLine="540"/>
        <w:jc w:val="both"/>
        <w:textAlignment w:val="top"/>
        <w:rPr>
          <w:rFonts w:ascii="Times New Roman" w:hAnsi="Times New Roman"/>
          <w:color w:val="000000"/>
          <w:sz w:val="24"/>
          <w:szCs w:val="24"/>
          <w:lang w:val="ru-RU"/>
        </w:rPr>
      </w:pPr>
      <w:r w:rsidRPr="00DD683E">
        <w:rPr>
          <w:rFonts w:ascii="Times New Roman" w:hAnsi="Times New Roman"/>
          <w:color w:val="000000"/>
          <w:sz w:val="24"/>
          <w:szCs w:val="24"/>
          <w:lang w:val="ru-RU"/>
        </w:rPr>
        <w:t>7. Обязательным условием является  периодический пересмотр весомости, присваиваемой каждому критерию риска, в соответствии с результатами предыдущих проверок и собранной информацией. В случае, если со временем критерий теряет свою актуальность, рекомендуется последующее снижение его доли по отношению к остальными  применяемым критериями.</w:t>
      </w:r>
    </w:p>
    <w:p w:rsidR="00EE0D8B" w:rsidRPr="00DD683E" w:rsidRDefault="00EE0D8B" w:rsidP="006F4B7D">
      <w:pPr>
        <w:spacing w:after="0" w:line="240" w:lineRule="auto"/>
        <w:jc w:val="center"/>
        <w:textAlignment w:val="top"/>
        <w:rPr>
          <w:rFonts w:ascii="Times New Roman" w:hAnsi="Times New Roman"/>
          <w:b/>
          <w:color w:val="000000"/>
          <w:sz w:val="24"/>
          <w:szCs w:val="24"/>
          <w:lang w:val="ru-RU"/>
        </w:rPr>
      </w:pPr>
    </w:p>
    <w:p w:rsidR="00EE0D8B" w:rsidRPr="00DD683E" w:rsidRDefault="00EE0D8B" w:rsidP="006F4B7D">
      <w:pPr>
        <w:spacing w:after="0" w:line="240" w:lineRule="auto"/>
        <w:jc w:val="center"/>
        <w:textAlignment w:val="top"/>
        <w:rPr>
          <w:rFonts w:ascii="Times New Roman" w:hAnsi="Times New Roman"/>
          <w:b/>
          <w:color w:val="000000"/>
          <w:sz w:val="24"/>
          <w:szCs w:val="24"/>
          <w:lang w:val="ru-RU"/>
        </w:rPr>
      </w:pPr>
      <w:r w:rsidRPr="00DD683E">
        <w:rPr>
          <w:rFonts w:ascii="Times New Roman" w:hAnsi="Times New Roman"/>
          <w:b/>
          <w:color w:val="000000"/>
          <w:sz w:val="24"/>
          <w:szCs w:val="24"/>
        </w:rPr>
        <w:t>IV</w:t>
      </w:r>
      <w:r w:rsidRPr="00DD683E">
        <w:rPr>
          <w:rFonts w:ascii="Times New Roman" w:hAnsi="Times New Roman"/>
          <w:b/>
          <w:color w:val="000000"/>
          <w:sz w:val="24"/>
          <w:szCs w:val="24"/>
          <w:lang w:val="ru-RU"/>
        </w:rPr>
        <w:t>. ПРИМЕНЕНИЕ КРИТЕРИЕВ ПО ОТНОШЕНИЮ К ФИЗИЧЕСКИМ И ЮРИДИЧЕСКИМ ЛИЦАМ</w:t>
      </w:r>
    </w:p>
    <w:p w:rsidR="00EE0D8B" w:rsidRPr="00DD683E" w:rsidRDefault="00EE0D8B" w:rsidP="0090397C">
      <w:pPr>
        <w:spacing w:after="0" w:line="240" w:lineRule="auto"/>
        <w:ind w:firstLine="540"/>
        <w:jc w:val="both"/>
        <w:textAlignment w:val="top"/>
        <w:rPr>
          <w:rFonts w:ascii="Times New Roman" w:hAnsi="Times New Roman"/>
          <w:color w:val="000000"/>
          <w:sz w:val="24"/>
          <w:szCs w:val="24"/>
          <w:lang w:val="ru-RU"/>
        </w:rPr>
      </w:pPr>
      <w:r w:rsidRPr="00DD683E">
        <w:rPr>
          <w:rFonts w:ascii="Times New Roman" w:hAnsi="Times New Roman"/>
          <w:color w:val="000000"/>
          <w:sz w:val="24"/>
          <w:szCs w:val="24"/>
          <w:lang w:val="ru-RU"/>
        </w:rPr>
        <w:t xml:space="preserve">8. После определения конкретных критериев, которые будут использоваться, и их весомости, эти критерии применяются в соотношении с каждым потенциальным предметом контроля, путем установления  средневзвешенной специфической степени риска на основе следующей формулы: </w:t>
      </w:r>
    </w:p>
    <w:p w:rsidR="00EE0D8B" w:rsidRPr="00DD683E" w:rsidRDefault="00EE0D8B" w:rsidP="0090397C">
      <w:pPr>
        <w:spacing w:after="0" w:line="240" w:lineRule="auto"/>
        <w:ind w:firstLine="540"/>
        <w:jc w:val="center"/>
        <w:rPr>
          <w:rFonts w:ascii="Times New Roman" w:hAnsi="Times New Roman"/>
          <w:b/>
          <w:color w:val="000000"/>
          <w:sz w:val="24"/>
          <w:szCs w:val="24"/>
        </w:rPr>
      </w:pPr>
      <w:r w:rsidRPr="00DD683E">
        <w:rPr>
          <w:rStyle w:val="docbody1"/>
          <w:b/>
          <w:szCs w:val="24"/>
        </w:rPr>
        <w:t>Rg = (w</w:t>
      </w:r>
      <w:r w:rsidRPr="00DD683E">
        <w:rPr>
          <w:rStyle w:val="docbody1"/>
          <w:b/>
          <w:szCs w:val="24"/>
          <w:vertAlign w:val="subscript"/>
        </w:rPr>
        <w:t>1</w:t>
      </w:r>
      <w:r w:rsidRPr="00DD683E">
        <w:rPr>
          <w:rStyle w:val="docbody1"/>
          <w:b/>
          <w:szCs w:val="24"/>
        </w:rPr>
        <w:t>R</w:t>
      </w:r>
      <w:r w:rsidRPr="00DD683E">
        <w:rPr>
          <w:rStyle w:val="docbody1"/>
          <w:b/>
          <w:szCs w:val="24"/>
          <w:vertAlign w:val="subscript"/>
        </w:rPr>
        <w:t>1</w:t>
      </w:r>
      <w:r w:rsidRPr="00DD683E">
        <w:rPr>
          <w:rStyle w:val="docbody1"/>
          <w:b/>
          <w:szCs w:val="24"/>
        </w:rPr>
        <w:t xml:space="preserve"> + w</w:t>
      </w:r>
      <w:r w:rsidRPr="00DD683E">
        <w:rPr>
          <w:rStyle w:val="docbody1"/>
          <w:b/>
          <w:szCs w:val="24"/>
          <w:vertAlign w:val="subscript"/>
        </w:rPr>
        <w:t>2</w:t>
      </w:r>
      <w:r w:rsidRPr="00DD683E">
        <w:rPr>
          <w:rStyle w:val="docbody1"/>
          <w:b/>
          <w:szCs w:val="24"/>
        </w:rPr>
        <w:t>R</w:t>
      </w:r>
      <w:r w:rsidRPr="00DD683E">
        <w:rPr>
          <w:rStyle w:val="docbody1"/>
          <w:b/>
          <w:szCs w:val="24"/>
          <w:vertAlign w:val="subscript"/>
        </w:rPr>
        <w:t>2</w:t>
      </w:r>
      <w:r w:rsidRPr="00DD683E">
        <w:rPr>
          <w:rStyle w:val="docbody1"/>
          <w:b/>
          <w:szCs w:val="24"/>
        </w:rPr>
        <w:t xml:space="preserve"> + ... + w</w:t>
      </w:r>
      <w:r w:rsidRPr="00DD683E">
        <w:rPr>
          <w:rStyle w:val="docbody1"/>
          <w:b/>
          <w:szCs w:val="24"/>
          <w:vertAlign w:val="subscript"/>
        </w:rPr>
        <w:t>n</w:t>
      </w:r>
      <w:r w:rsidRPr="00DD683E">
        <w:rPr>
          <w:rStyle w:val="docbody1"/>
          <w:b/>
          <w:szCs w:val="24"/>
        </w:rPr>
        <w:t>R</w:t>
      </w:r>
      <w:r w:rsidRPr="00DD683E">
        <w:rPr>
          <w:rStyle w:val="docbody1"/>
          <w:b/>
          <w:szCs w:val="24"/>
          <w:vertAlign w:val="subscript"/>
        </w:rPr>
        <w:t>n</w:t>
      </w:r>
      <w:r w:rsidRPr="00DD683E">
        <w:rPr>
          <w:rStyle w:val="docbody1"/>
          <w:b/>
          <w:szCs w:val="24"/>
        </w:rPr>
        <w:t>) x 200;</w:t>
      </w:r>
    </w:p>
    <w:p w:rsidR="00EE0D8B" w:rsidRPr="00DD683E" w:rsidRDefault="00EE0D8B" w:rsidP="0090397C">
      <w:pPr>
        <w:spacing w:after="0" w:line="240" w:lineRule="auto"/>
        <w:ind w:firstLine="540"/>
        <w:jc w:val="both"/>
        <w:textAlignment w:val="top"/>
        <w:rPr>
          <w:rFonts w:ascii="Times New Roman" w:hAnsi="Times New Roman"/>
          <w:color w:val="000000"/>
          <w:sz w:val="24"/>
          <w:szCs w:val="24"/>
          <w:lang w:val="ru-RU"/>
        </w:rPr>
      </w:pPr>
      <w:r w:rsidRPr="00DD683E">
        <w:rPr>
          <w:rFonts w:ascii="Times New Roman" w:hAnsi="Times New Roman"/>
          <w:color w:val="000000"/>
          <w:sz w:val="24"/>
          <w:szCs w:val="24"/>
          <w:lang w:val="ru-RU"/>
        </w:rPr>
        <w:t>где:</w:t>
      </w:r>
    </w:p>
    <w:p w:rsidR="00EE0D8B" w:rsidRPr="00DD683E" w:rsidRDefault="00EE0D8B" w:rsidP="0090397C">
      <w:pPr>
        <w:spacing w:after="0" w:line="240" w:lineRule="auto"/>
        <w:ind w:firstLine="540"/>
        <w:jc w:val="both"/>
        <w:textAlignment w:val="top"/>
        <w:rPr>
          <w:rFonts w:ascii="Times New Roman" w:hAnsi="Times New Roman"/>
          <w:color w:val="000000"/>
          <w:sz w:val="24"/>
          <w:szCs w:val="24"/>
          <w:lang w:val="ru-RU"/>
        </w:rPr>
      </w:pPr>
      <w:r w:rsidRPr="00DD683E">
        <w:rPr>
          <w:rFonts w:ascii="Times New Roman" w:hAnsi="Times New Roman"/>
          <w:i/>
          <w:color w:val="000000"/>
          <w:sz w:val="24"/>
          <w:szCs w:val="24"/>
        </w:rPr>
        <w:t>Rg</w:t>
      </w:r>
      <w:r w:rsidRPr="00DD683E">
        <w:rPr>
          <w:rFonts w:ascii="Times New Roman" w:hAnsi="Times New Roman"/>
          <w:color w:val="000000"/>
          <w:sz w:val="24"/>
          <w:szCs w:val="24"/>
          <w:lang w:val="ru-RU"/>
        </w:rPr>
        <w:t xml:space="preserve"> </w:t>
      </w:r>
      <w:r w:rsidRPr="00DD683E">
        <w:rPr>
          <w:rStyle w:val="docbody1"/>
          <w:szCs w:val="24"/>
          <w:lang w:val="ru-RU"/>
        </w:rPr>
        <w:t>–</w:t>
      </w:r>
      <w:r w:rsidRPr="00DD683E">
        <w:rPr>
          <w:rFonts w:ascii="Times New Roman" w:hAnsi="Times New Roman"/>
          <w:color w:val="000000"/>
          <w:sz w:val="24"/>
          <w:szCs w:val="24"/>
          <w:lang w:val="ru-RU"/>
        </w:rPr>
        <w:t xml:space="preserve"> общая степень риска, связанного с потенциальным предметом контроля;</w:t>
      </w:r>
    </w:p>
    <w:p w:rsidR="00EE0D8B" w:rsidRPr="00DD683E" w:rsidRDefault="00EE0D8B" w:rsidP="0090397C">
      <w:pPr>
        <w:spacing w:after="0" w:line="240" w:lineRule="auto"/>
        <w:ind w:firstLine="540"/>
        <w:jc w:val="both"/>
        <w:textAlignment w:val="top"/>
        <w:rPr>
          <w:rFonts w:ascii="Times New Roman" w:hAnsi="Times New Roman"/>
          <w:color w:val="000000"/>
          <w:sz w:val="24"/>
          <w:szCs w:val="24"/>
          <w:lang w:val="ru-RU"/>
        </w:rPr>
      </w:pPr>
      <w:r w:rsidRPr="00DD683E">
        <w:rPr>
          <w:rFonts w:ascii="Times New Roman" w:hAnsi="Times New Roman"/>
          <w:color w:val="000000"/>
          <w:sz w:val="24"/>
          <w:szCs w:val="24"/>
          <w:lang w:val="ru-RU"/>
        </w:rPr>
        <w:t xml:space="preserve">1, 2, </w:t>
      </w:r>
      <w:r w:rsidRPr="00DD683E">
        <w:rPr>
          <w:rFonts w:ascii="Times New Roman" w:hAnsi="Times New Roman"/>
          <w:i/>
          <w:color w:val="000000"/>
          <w:sz w:val="24"/>
          <w:szCs w:val="24"/>
        </w:rPr>
        <w:t>n</w:t>
      </w:r>
      <w:r w:rsidRPr="00DD683E">
        <w:rPr>
          <w:rFonts w:ascii="Times New Roman" w:hAnsi="Times New Roman"/>
          <w:color w:val="000000"/>
          <w:sz w:val="24"/>
          <w:szCs w:val="24"/>
          <w:lang w:val="ru-RU"/>
        </w:rPr>
        <w:t xml:space="preserve"> </w:t>
      </w:r>
      <w:r w:rsidRPr="00DD683E">
        <w:rPr>
          <w:rStyle w:val="docbody1"/>
          <w:szCs w:val="24"/>
          <w:lang w:val="ru-RU"/>
        </w:rPr>
        <w:t>–</w:t>
      </w:r>
      <w:r w:rsidRPr="00DD683E">
        <w:rPr>
          <w:rFonts w:ascii="Times New Roman" w:hAnsi="Times New Roman"/>
          <w:color w:val="000000"/>
          <w:sz w:val="24"/>
          <w:szCs w:val="24"/>
          <w:lang w:val="ru-RU"/>
        </w:rPr>
        <w:t xml:space="preserve"> критерии риска;</w:t>
      </w:r>
    </w:p>
    <w:p w:rsidR="00EE0D8B" w:rsidRPr="00DD683E" w:rsidRDefault="00EE0D8B" w:rsidP="0090397C">
      <w:pPr>
        <w:spacing w:after="0" w:line="240" w:lineRule="auto"/>
        <w:ind w:firstLine="540"/>
        <w:jc w:val="both"/>
        <w:textAlignment w:val="top"/>
        <w:rPr>
          <w:rFonts w:ascii="Times New Roman" w:hAnsi="Times New Roman"/>
          <w:color w:val="000000"/>
          <w:sz w:val="24"/>
          <w:szCs w:val="24"/>
          <w:lang w:val="ru-RU"/>
        </w:rPr>
      </w:pPr>
      <w:r w:rsidRPr="00DD683E">
        <w:rPr>
          <w:rFonts w:ascii="Times New Roman" w:hAnsi="Times New Roman"/>
          <w:i/>
          <w:color w:val="000000"/>
          <w:sz w:val="24"/>
          <w:szCs w:val="24"/>
        </w:rPr>
        <w:t>w</w:t>
      </w:r>
      <w:r w:rsidRPr="00DD683E">
        <w:rPr>
          <w:rFonts w:ascii="Times New Roman" w:hAnsi="Times New Roman"/>
          <w:color w:val="000000"/>
          <w:sz w:val="24"/>
          <w:szCs w:val="24"/>
          <w:lang w:val="ru-RU"/>
        </w:rPr>
        <w:t xml:space="preserve"> </w:t>
      </w:r>
      <w:r w:rsidRPr="00DD683E">
        <w:rPr>
          <w:rStyle w:val="docbody1"/>
          <w:szCs w:val="24"/>
          <w:lang w:val="ru-RU"/>
        </w:rPr>
        <w:t>–</w:t>
      </w:r>
      <w:r w:rsidRPr="00DD683E">
        <w:rPr>
          <w:rFonts w:ascii="Times New Roman" w:hAnsi="Times New Roman"/>
          <w:color w:val="000000"/>
          <w:sz w:val="24"/>
          <w:szCs w:val="24"/>
          <w:lang w:val="ru-RU"/>
        </w:rPr>
        <w:t xml:space="preserve"> весомость каждого критерия риска, где сумма индивидуальных значений весомости равна единице;</w:t>
      </w:r>
    </w:p>
    <w:p w:rsidR="00EE0D8B" w:rsidRPr="00DD683E" w:rsidRDefault="00EE0D8B" w:rsidP="0090397C">
      <w:pPr>
        <w:spacing w:after="0" w:line="240" w:lineRule="auto"/>
        <w:ind w:firstLine="540"/>
        <w:jc w:val="both"/>
        <w:textAlignment w:val="top"/>
        <w:rPr>
          <w:rFonts w:ascii="Times New Roman" w:hAnsi="Times New Roman"/>
          <w:color w:val="000000"/>
          <w:sz w:val="24"/>
          <w:szCs w:val="24"/>
          <w:lang w:val="ru-RU"/>
        </w:rPr>
      </w:pPr>
      <w:r w:rsidRPr="00DD683E">
        <w:rPr>
          <w:rFonts w:ascii="Times New Roman" w:hAnsi="Times New Roman"/>
          <w:i/>
          <w:color w:val="000000"/>
          <w:sz w:val="24"/>
          <w:szCs w:val="24"/>
        </w:rPr>
        <w:t>R</w:t>
      </w:r>
      <w:r w:rsidRPr="00DD683E">
        <w:rPr>
          <w:rFonts w:ascii="Times New Roman" w:hAnsi="Times New Roman"/>
          <w:color w:val="000000"/>
          <w:sz w:val="24"/>
          <w:szCs w:val="24"/>
          <w:lang w:val="ru-RU"/>
        </w:rPr>
        <w:t xml:space="preserve"> </w:t>
      </w:r>
      <w:r w:rsidRPr="00DD683E">
        <w:rPr>
          <w:rStyle w:val="docbody1"/>
          <w:szCs w:val="24"/>
          <w:lang w:val="ru-RU"/>
        </w:rPr>
        <w:t>–</w:t>
      </w:r>
      <w:r w:rsidRPr="00DD683E">
        <w:rPr>
          <w:rFonts w:ascii="Times New Roman" w:hAnsi="Times New Roman"/>
          <w:color w:val="000000"/>
          <w:sz w:val="24"/>
          <w:szCs w:val="24"/>
          <w:lang w:val="ru-RU"/>
        </w:rPr>
        <w:t xml:space="preserve"> уровень риска для каждого критерия.</w:t>
      </w:r>
    </w:p>
    <w:p w:rsidR="00EE0D8B" w:rsidRPr="00DD683E" w:rsidRDefault="00EE0D8B" w:rsidP="0090397C">
      <w:pPr>
        <w:spacing w:after="0" w:line="240" w:lineRule="auto"/>
        <w:ind w:firstLine="540"/>
        <w:jc w:val="both"/>
        <w:textAlignment w:val="top"/>
        <w:rPr>
          <w:rFonts w:ascii="Times New Roman" w:hAnsi="Times New Roman"/>
          <w:color w:val="000000"/>
          <w:sz w:val="24"/>
          <w:szCs w:val="24"/>
          <w:lang w:val="ru-RU"/>
        </w:rPr>
      </w:pPr>
    </w:p>
    <w:p w:rsidR="00EE0D8B" w:rsidRPr="00DD683E" w:rsidRDefault="00EE0D8B" w:rsidP="0090397C">
      <w:pPr>
        <w:spacing w:after="0" w:line="240" w:lineRule="auto"/>
        <w:ind w:firstLine="540"/>
        <w:jc w:val="both"/>
        <w:textAlignment w:val="top"/>
        <w:rPr>
          <w:rFonts w:ascii="Times New Roman" w:hAnsi="Times New Roman"/>
          <w:color w:val="000000"/>
          <w:sz w:val="24"/>
          <w:szCs w:val="24"/>
          <w:lang w:val="ru-RU"/>
        </w:rPr>
      </w:pPr>
      <w:r w:rsidRPr="00DD683E">
        <w:rPr>
          <w:rFonts w:ascii="Times New Roman" w:hAnsi="Times New Roman"/>
          <w:color w:val="000000"/>
          <w:sz w:val="24"/>
          <w:szCs w:val="24"/>
          <w:lang w:val="ru-RU"/>
        </w:rPr>
        <w:t>9. В результате применения формулы, изложенной в пункте 8, общий риск будет варьировать от 200 до 1000 единиц, где лица, которым присуждаются 200 единиц, соотносятся с низким риском. В зависимости от полученного балла, в результате применения формулы, субъекты контроля упорядочиваются, таким образом в верхней части находятся лица, которые добились максимального балла (1000 единиц).</w:t>
      </w:r>
    </w:p>
    <w:p w:rsidR="00EE0D8B" w:rsidRPr="00DD683E" w:rsidRDefault="00EE0D8B" w:rsidP="0090397C">
      <w:pPr>
        <w:spacing w:after="0" w:line="240" w:lineRule="auto"/>
        <w:ind w:firstLine="540"/>
        <w:jc w:val="both"/>
        <w:textAlignment w:val="top"/>
        <w:rPr>
          <w:rFonts w:ascii="Times New Roman" w:hAnsi="Times New Roman"/>
          <w:color w:val="000000"/>
          <w:sz w:val="24"/>
          <w:szCs w:val="24"/>
          <w:lang w:val="ru-RU"/>
        </w:rPr>
      </w:pPr>
      <w:r w:rsidRPr="00DD683E">
        <w:rPr>
          <w:rFonts w:ascii="Times New Roman" w:hAnsi="Times New Roman"/>
          <w:color w:val="000000"/>
          <w:sz w:val="24"/>
          <w:szCs w:val="24"/>
          <w:lang w:val="ru-RU"/>
        </w:rPr>
        <w:t>10. Предприниматели в верхней части списка ассоциируются с более высоким риском и подлежат проверке в приоритетном порядке.</w:t>
      </w:r>
    </w:p>
    <w:p w:rsidR="00EE0D8B" w:rsidRPr="00DD683E" w:rsidRDefault="00EE0D8B" w:rsidP="0090397C">
      <w:pPr>
        <w:spacing w:after="0" w:line="240" w:lineRule="auto"/>
        <w:ind w:firstLine="540"/>
        <w:jc w:val="both"/>
        <w:rPr>
          <w:rStyle w:val="docbody1"/>
          <w:szCs w:val="24"/>
          <w:lang w:val="ru-RU"/>
        </w:rPr>
      </w:pPr>
      <w:r w:rsidRPr="00DD683E">
        <w:rPr>
          <w:rStyle w:val="docbody1"/>
          <w:szCs w:val="24"/>
          <w:lang w:val="ru-RU"/>
        </w:rPr>
        <w:t xml:space="preserve">11. </w:t>
      </w:r>
      <w:r w:rsidRPr="00DD683E">
        <w:rPr>
          <w:rFonts w:ascii="Times New Roman" w:hAnsi="Times New Roman"/>
          <w:color w:val="000000"/>
          <w:sz w:val="24"/>
          <w:szCs w:val="24"/>
          <w:lang w:val="ru-RU"/>
        </w:rPr>
        <w:t>На основе полученной классификации составляются графики плановых квартальных проверок, которые передаются для регистрации Государственной канцелярии в порядке и в сроки, установленные Правительством.</w:t>
      </w:r>
      <w:r w:rsidRPr="00DD683E">
        <w:rPr>
          <w:rStyle w:val="docbody1"/>
          <w:szCs w:val="24"/>
          <w:lang w:val="ru-RU"/>
        </w:rPr>
        <w:t xml:space="preserve"> </w:t>
      </w:r>
    </w:p>
    <w:p w:rsidR="00EE0D8B" w:rsidRPr="00DD683E" w:rsidRDefault="00EE0D8B" w:rsidP="0090397C">
      <w:pPr>
        <w:spacing w:after="0" w:line="240" w:lineRule="auto"/>
        <w:ind w:firstLine="540"/>
        <w:rPr>
          <w:rFonts w:ascii="Times New Roman" w:hAnsi="Times New Roman"/>
          <w:sz w:val="24"/>
          <w:szCs w:val="24"/>
          <w:lang w:val="ru-RU"/>
        </w:rPr>
      </w:pPr>
    </w:p>
    <w:sectPr w:rsidR="00EE0D8B" w:rsidRPr="00DD683E" w:rsidSect="0090397C">
      <w:pgSz w:w="12240" w:h="15840"/>
      <w:pgMar w:top="899"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Gothic-MediumCon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F435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6BA28B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61E8DD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15E25F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66C7C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3416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1226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48C5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5E0C3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4FC5A5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683E"/>
    <w:rsid w:val="00021CAD"/>
    <w:rsid w:val="004C44F6"/>
    <w:rsid w:val="00555932"/>
    <w:rsid w:val="006F4B7D"/>
    <w:rsid w:val="007E52AE"/>
    <w:rsid w:val="00884BFD"/>
    <w:rsid w:val="0090397C"/>
    <w:rsid w:val="00AC3BB3"/>
    <w:rsid w:val="00DD683E"/>
    <w:rsid w:val="00EE0D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BB3"/>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body1">
    <w:name w:val="doc_body1"/>
    <w:uiPriority w:val="99"/>
    <w:rsid w:val="00DD683E"/>
    <w:rPr>
      <w:rFonts w:ascii="Times New Roman" w:hAnsi="Times New Roman"/>
      <w:color w:val="000000"/>
      <w:sz w:val="24"/>
    </w:rPr>
  </w:style>
  <w:style w:type="paragraph" w:customStyle="1" w:styleId="cp">
    <w:name w:val="cp"/>
    <w:basedOn w:val="Normal"/>
    <w:uiPriority w:val="99"/>
    <w:rsid w:val="00DD683E"/>
    <w:pPr>
      <w:spacing w:after="0" w:line="240" w:lineRule="auto"/>
      <w:jc w:val="center"/>
    </w:pPr>
    <w:rPr>
      <w:rFonts w:ascii="Times New Roman" w:hAnsi="Times New Roman"/>
      <w:b/>
      <w:bCs/>
      <w:sz w:val="24"/>
      <w:szCs w:val="24"/>
      <w:lang w:val="ru-RU" w:eastAsia="ru-RU"/>
    </w:rPr>
  </w:style>
  <w:style w:type="character" w:customStyle="1" w:styleId="docblue">
    <w:name w:val="doc_blue"/>
    <w:basedOn w:val="DefaultParagraphFont"/>
    <w:uiPriority w:val="99"/>
    <w:rsid w:val="006F4B7D"/>
    <w:rPr>
      <w:rFonts w:cs="Times New Roman"/>
    </w:rPr>
  </w:style>
  <w:style w:type="paragraph" w:styleId="NormalWeb">
    <w:name w:val="Normal (Web)"/>
    <w:basedOn w:val="Normal"/>
    <w:uiPriority w:val="99"/>
    <w:rsid w:val="006F4B7D"/>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026635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1354</Words>
  <Characters>7718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cij</dc:creator>
  <cp:keywords/>
  <dc:description/>
  <cp:lastModifiedBy>User</cp:lastModifiedBy>
  <cp:revision>5</cp:revision>
  <dcterms:created xsi:type="dcterms:W3CDTF">2014-06-03T10:44:00Z</dcterms:created>
  <dcterms:modified xsi:type="dcterms:W3CDTF">2015-10-08T13:25:00Z</dcterms:modified>
</cp:coreProperties>
</file>